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楷体_GB2312"/>
          <w:b/>
          <w:color w:val="auto"/>
          <w:sz w:val="44"/>
          <w:szCs w:val="44"/>
          <w:lang w:eastAsia="zh-CN"/>
        </w:rPr>
      </w:pPr>
      <w:r>
        <w:rPr>
          <w:rFonts w:hint="eastAsia" w:ascii="宋体" w:hAnsi="宋体" w:cs="楷体_GB2312"/>
          <w:b/>
          <w:color w:val="auto"/>
          <w:sz w:val="44"/>
          <w:szCs w:val="44"/>
          <w:lang w:eastAsia="zh-CN"/>
        </w:rPr>
        <w:t>剑阁县中医医院</w:t>
      </w:r>
    </w:p>
    <w:p>
      <w:pPr>
        <w:spacing w:line="360" w:lineRule="auto"/>
        <w:jc w:val="center"/>
        <w:outlineLvl w:val="0"/>
        <w:rPr>
          <w:rFonts w:hint="eastAsia" w:ascii="宋体" w:hAnsi="宋体"/>
          <w:b/>
          <w:color w:val="auto"/>
          <w:sz w:val="44"/>
          <w:szCs w:val="44"/>
        </w:rPr>
      </w:pPr>
      <w:r>
        <w:rPr>
          <w:rFonts w:hint="eastAsia"/>
          <w:b/>
          <w:bCs/>
          <w:sz w:val="36"/>
          <w:szCs w:val="36"/>
          <w:lang w:val="en-US" w:eastAsia="zh-CN"/>
        </w:rPr>
        <w:t>监控增加设备采购公告</w:t>
      </w: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color w:val="auto"/>
          <w:sz w:val="36"/>
          <w:szCs w:val="36"/>
        </w:rPr>
      </w:pPr>
      <w:r>
        <w:rPr>
          <w:rFonts w:hint="eastAsia" w:ascii="宋体" w:hAnsi="宋体"/>
          <w:b/>
          <w:color w:val="auto"/>
          <w:sz w:val="36"/>
          <w:szCs w:val="36"/>
        </w:rPr>
        <w:t>竞争性谈判文件</w:t>
      </w:r>
    </w:p>
    <w:p>
      <w:pPr>
        <w:spacing w:line="360" w:lineRule="auto"/>
        <w:rPr>
          <w:rFonts w:hint="eastAsia" w:ascii="宋体" w:hAnsi="宋体"/>
          <w:color w:val="auto"/>
          <w:sz w:val="44"/>
          <w:szCs w:val="44"/>
        </w:rPr>
      </w:pPr>
    </w:p>
    <w:p>
      <w:pPr>
        <w:spacing w:line="360" w:lineRule="auto"/>
        <w:jc w:val="center"/>
        <w:rPr>
          <w:rFonts w:hint="eastAsia" w:ascii="宋体" w:hAnsi="宋体"/>
          <w:color w:val="auto"/>
          <w:sz w:val="44"/>
          <w:szCs w:val="44"/>
        </w:rPr>
      </w:pPr>
    </w:p>
    <w:p>
      <w:pPr>
        <w:spacing w:line="360" w:lineRule="auto"/>
        <w:jc w:val="center"/>
        <w:rPr>
          <w:rFonts w:hint="eastAsia" w:ascii="宋体" w:hAnsi="宋体"/>
          <w:color w:val="auto"/>
          <w:sz w:val="44"/>
          <w:szCs w:val="44"/>
        </w:rPr>
      </w:pPr>
    </w:p>
    <w:p>
      <w:pPr>
        <w:spacing w:line="360" w:lineRule="auto"/>
        <w:rPr>
          <w:rFonts w:hint="eastAsia" w:ascii="宋体" w:hAnsi="宋体"/>
          <w:color w:val="auto"/>
          <w:sz w:val="44"/>
          <w:szCs w:val="44"/>
        </w:rPr>
      </w:pPr>
    </w:p>
    <w:p>
      <w:pPr>
        <w:spacing w:line="360" w:lineRule="auto"/>
        <w:ind w:firstLine="2168" w:firstLineChars="600"/>
        <w:rPr>
          <w:rFonts w:hint="eastAsia" w:ascii="宋体" w:hAnsi="宋体"/>
          <w:b/>
          <w:color w:val="auto"/>
          <w:sz w:val="36"/>
          <w:szCs w:val="36"/>
        </w:rPr>
      </w:pPr>
    </w:p>
    <w:p>
      <w:pPr>
        <w:spacing w:line="360" w:lineRule="auto"/>
        <w:rPr>
          <w:rFonts w:hint="eastAsia" w:ascii="宋体" w:hAnsi="宋体"/>
          <w:b/>
          <w:color w:val="auto"/>
          <w:sz w:val="36"/>
          <w:szCs w:val="36"/>
        </w:rPr>
      </w:pPr>
    </w:p>
    <w:p>
      <w:pPr>
        <w:spacing w:line="360" w:lineRule="auto"/>
        <w:ind w:firstLine="2168" w:firstLineChars="600"/>
        <w:rPr>
          <w:rFonts w:hint="eastAsia" w:ascii="宋体" w:hAnsi="宋体"/>
          <w:b/>
          <w:color w:val="auto"/>
          <w:sz w:val="36"/>
          <w:szCs w:val="36"/>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采 购 人：</w:t>
      </w:r>
      <w:r>
        <w:rPr>
          <w:rFonts w:hint="eastAsia" w:ascii="宋体" w:hAnsi="宋体"/>
          <w:b/>
          <w:color w:val="auto"/>
          <w:sz w:val="32"/>
          <w:szCs w:val="32"/>
          <w:lang w:eastAsia="zh-CN"/>
        </w:rPr>
        <w:t>剑阁县中医</w:t>
      </w:r>
      <w:r>
        <w:rPr>
          <w:rFonts w:hint="eastAsia" w:ascii="宋体" w:hAnsi="宋体"/>
          <w:b/>
          <w:color w:val="auto"/>
          <w:sz w:val="32"/>
          <w:szCs w:val="32"/>
        </w:rPr>
        <w:t>医院</w:t>
      </w:r>
    </w:p>
    <w:p>
      <w:pPr>
        <w:spacing w:line="360" w:lineRule="auto"/>
        <w:ind w:firstLine="1928" w:firstLineChars="600"/>
        <w:rPr>
          <w:rFonts w:hint="eastAsia" w:ascii="宋体" w:hAnsi="宋体"/>
          <w:b/>
          <w:color w:val="auto"/>
          <w:sz w:val="32"/>
          <w:szCs w:val="32"/>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3</w:t>
      </w:r>
      <w:r>
        <w:rPr>
          <w:rFonts w:hint="eastAsia" w:ascii="宋体" w:hAnsi="宋体"/>
          <w:b/>
          <w:color w:val="auto"/>
          <w:sz w:val="32"/>
          <w:szCs w:val="32"/>
        </w:rPr>
        <w:t>年</w:t>
      </w:r>
      <w:r>
        <w:rPr>
          <w:rFonts w:hint="eastAsia" w:ascii="宋体" w:hAnsi="宋体"/>
          <w:b/>
          <w:color w:val="auto"/>
          <w:sz w:val="32"/>
          <w:szCs w:val="32"/>
          <w:lang w:val="en-US" w:eastAsia="zh-CN"/>
        </w:rPr>
        <w:t>4</w:t>
      </w:r>
      <w:r>
        <w:rPr>
          <w:rFonts w:hint="eastAsia" w:ascii="宋体" w:hAnsi="宋体"/>
          <w:b/>
          <w:color w:val="auto"/>
          <w:sz w:val="32"/>
          <w:szCs w:val="32"/>
        </w:rPr>
        <w:t>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6"/>
          <w:szCs w:val="36"/>
          <w:lang w:val="en-US" w:eastAsia="zh-CN"/>
        </w:rPr>
      </w:pPr>
    </w:p>
    <w:p>
      <w:pPr>
        <w:spacing w:line="360" w:lineRule="auto"/>
        <w:rPr>
          <w:rFonts w:hint="eastAsia" w:ascii="宋体" w:hAnsi="宋体" w:eastAsia="宋体" w:cs="Times New Roman"/>
          <w:color w:val="auto"/>
          <w:sz w:val="24"/>
          <w:lang w:val="en-US" w:eastAsia="zh-CN"/>
        </w:rPr>
      </w:pPr>
    </w:p>
    <w:p>
      <w:pPr>
        <w:spacing w:line="360" w:lineRule="auto"/>
        <w:rPr>
          <w:rFonts w:hint="eastAsia" w:ascii="宋体" w:hAnsi="宋体" w:eastAsia="宋体" w:cs="Times New Roman"/>
          <w:color w:val="auto"/>
          <w:sz w:val="24"/>
          <w:lang w:val="en-US" w:eastAsia="zh-CN"/>
        </w:rPr>
      </w:pPr>
    </w:p>
    <w:p>
      <w:pPr>
        <w:spacing w:line="360" w:lineRule="auto"/>
        <w:rPr>
          <w:rFonts w:hint="eastAsia" w:ascii="宋体" w:hAnsi="宋体" w:eastAsia="宋体" w:cs="Times New Roman"/>
          <w:color w:val="auto"/>
          <w:sz w:val="24"/>
          <w:lang w:val="en-US" w:eastAsia="zh-CN"/>
        </w:rPr>
      </w:pPr>
    </w:p>
    <w:p>
      <w:pPr>
        <w:spacing w:line="360" w:lineRule="auto"/>
        <w:rPr>
          <w:rFonts w:hint="eastAsia" w:ascii="宋体" w:hAnsi="宋体"/>
          <w:b/>
          <w:color w:val="auto"/>
          <w:sz w:val="24"/>
          <w:szCs w:val="24"/>
        </w:rPr>
      </w:pPr>
      <w:r>
        <w:rPr>
          <w:rFonts w:hint="eastAsia" w:ascii="宋体" w:hAnsi="宋体" w:eastAsia="宋体" w:cs="Times New Roman"/>
          <w:color w:val="auto"/>
          <w:sz w:val="24"/>
          <w:szCs w:val="24"/>
          <w:lang w:val="en-US" w:eastAsia="zh-CN"/>
        </w:rPr>
        <w:t>各潜在供应商：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现拟对</w:t>
      </w:r>
      <w:r>
        <w:rPr>
          <w:rFonts w:hint="eastAsia" w:ascii="宋体" w:hAnsi="宋体"/>
          <w:color w:val="auto"/>
          <w:sz w:val="24"/>
          <w:szCs w:val="24"/>
          <w:u w:val="single"/>
          <w:lang w:eastAsia="zh-CN"/>
        </w:rPr>
        <w:t>剑阁县中医医院</w:t>
      </w:r>
      <w:r>
        <w:rPr>
          <w:rFonts w:hint="eastAsia" w:ascii="宋体" w:hAnsi="宋体"/>
          <w:color w:val="auto"/>
          <w:sz w:val="24"/>
          <w:szCs w:val="24"/>
          <w:u w:val="single"/>
          <w:lang w:val="en-US" w:eastAsia="zh-CN"/>
        </w:rPr>
        <w:t>监控新增设备</w:t>
      </w:r>
      <w:r>
        <w:rPr>
          <w:rFonts w:hint="eastAsia" w:ascii="宋体" w:hAnsi="宋体"/>
          <w:color w:val="auto"/>
          <w:sz w:val="24"/>
          <w:szCs w:val="24"/>
          <w:u w:val="single"/>
          <w:lang w:eastAsia="zh-CN"/>
        </w:rPr>
        <w:t>采购项目</w:t>
      </w:r>
      <w:r>
        <w:rPr>
          <w:rFonts w:hint="eastAsia" w:ascii="宋体" w:hAnsi="宋体"/>
          <w:color w:val="auto"/>
          <w:sz w:val="24"/>
          <w:szCs w:val="24"/>
        </w:rPr>
        <w:t>进行</w:t>
      </w:r>
      <w:r>
        <w:rPr>
          <w:rFonts w:hint="eastAsia" w:ascii="宋体" w:hAnsi="宋体"/>
          <w:color w:val="auto"/>
          <w:sz w:val="24"/>
          <w:szCs w:val="24"/>
          <w:lang w:val="en-US" w:eastAsia="zh-CN"/>
        </w:rPr>
        <w:t>院内</w:t>
      </w:r>
      <w:r>
        <w:rPr>
          <w:rFonts w:hint="eastAsia" w:ascii="宋体" w:hAnsi="宋体"/>
          <w:color w:val="auto"/>
          <w:sz w:val="24"/>
          <w:szCs w:val="24"/>
        </w:rPr>
        <w:t>竞争性谈判采购，兹邀请符合采购要求的供应商参加。</w:t>
      </w:r>
    </w:p>
    <w:p>
      <w:pPr>
        <w:spacing w:line="360" w:lineRule="auto"/>
        <w:rPr>
          <w:rFonts w:hint="eastAsia"/>
          <w:sz w:val="24"/>
          <w:szCs w:val="24"/>
        </w:rPr>
      </w:pPr>
      <w:r>
        <w:rPr>
          <w:rFonts w:hint="eastAsia" w:ascii="宋体" w:hAnsi="宋体" w:cs="宋体"/>
          <w:b/>
          <w:bCs/>
          <w:color w:val="auto"/>
          <w:sz w:val="24"/>
          <w:lang w:val="en-US" w:eastAsia="zh-CN"/>
        </w:rPr>
        <w:t>1、</w:t>
      </w: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szCs w:val="24"/>
          <w:lang w:eastAsia="zh-CN"/>
        </w:rPr>
        <w:t>JGXZYYY-202</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ZWK01</w:t>
      </w:r>
    </w:p>
    <w:p>
      <w:pPr>
        <w:numPr>
          <w:ilvl w:val="0"/>
          <w:numId w:val="0"/>
        </w:numPr>
        <w:spacing w:line="360" w:lineRule="auto"/>
        <w:rPr>
          <w:rFonts w:hint="eastAsia" w:ascii="宋体" w:hAnsi="宋体" w:cs="宋体"/>
          <w:color w:val="auto"/>
          <w:sz w:val="24"/>
          <w:lang w:eastAsia="zh-CN"/>
        </w:rPr>
      </w:pPr>
      <w:r>
        <w:rPr>
          <w:rFonts w:hint="eastAsia" w:ascii="宋体" w:hAnsi="宋体"/>
          <w:b/>
          <w:color w:val="auto"/>
          <w:sz w:val="24"/>
          <w:lang w:val="en-US" w:eastAsia="zh-CN"/>
        </w:rPr>
        <w:t>2、</w:t>
      </w:r>
      <w:r>
        <w:rPr>
          <w:rFonts w:hint="eastAsia" w:ascii="宋体" w:hAnsi="宋体"/>
          <w:b/>
          <w:color w:val="auto"/>
          <w:sz w:val="24"/>
        </w:rPr>
        <w:t>项目名称：</w:t>
      </w:r>
      <w:r>
        <w:rPr>
          <w:rFonts w:hint="eastAsia" w:ascii="宋体" w:hAnsi="宋体" w:cs="宋体"/>
          <w:color w:val="auto"/>
          <w:sz w:val="24"/>
          <w:lang w:eastAsia="zh-CN"/>
        </w:rPr>
        <w:t>剑阁县中医医院</w:t>
      </w:r>
      <w:r>
        <w:rPr>
          <w:rFonts w:hint="eastAsia" w:ascii="宋体" w:hAnsi="宋体" w:cs="宋体"/>
          <w:color w:val="auto"/>
          <w:sz w:val="24"/>
          <w:u w:val="single"/>
          <w:lang w:val="en-US" w:eastAsia="zh-CN"/>
        </w:rPr>
        <w:t>住院楼监控新增设备</w:t>
      </w:r>
      <w:r>
        <w:rPr>
          <w:rFonts w:hint="eastAsia" w:ascii="宋体" w:hAnsi="宋体" w:cs="宋体"/>
          <w:color w:val="auto"/>
          <w:sz w:val="24"/>
          <w:lang w:eastAsia="zh-CN"/>
        </w:rPr>
        <w:t>采购项目</w:t>
      </w:r>
    </w:p>
    <w:p>
      <w:pPr>
        <w:spacing w:line="360" w:lineRule="auto"/>
        <w:rPr>
          <w:rFonts w:hint="eastAsia"/>
          <w:sz w:val="24"/>
          <w:szCs w:val="24"/>
          <w:lang w:val="en-US" w:eastAsia="zh-CN"/>
        </w:rPr>
      </w:pPr>
      <w:r>
        <w:rPr>
          <w:rFonts w:hint="eastAsia" w:ascii="宋体" w:hAnsi="宋体"/>
          <w:b/>
          <w:color w:val="auto"/>
          <w:sz w:val="24"/>
          <w:lang w:val="en-US" w:eastAsia="zh-CN"/>
        </w:rPr>
        <w:t>3、</w:t>
      </w:r>
      <w:r>
        <w:rPr>
          <w:rFonts w:hint="eastAsia" w:ascii="宋体" w:hAnsi="宋体"/>
          <w:b/>
          <w:color w:val="auto"/>
          <w:sz w:val="24"/>
        </w:rPr>
        <w:t>预算控制价</w:t>
      </w:r>
      <w:r>
        <w:rPr>
          <w:rFonts w:hint="eastAsia" w:ascii="宋体" w:hAnsi="宋体"/>
          <w:b/>
          <w:color w:val="auto"/>
          <w:sz w:val="24"/>
          <w:lang w:eastAsia="zh-CN"/>
        </w:rPr>
        <w:t>：</w:t>
      </w:r>
      <w:r>
        <w:rPr>
          <w:rFonts w:hint="eastAsia"/>
          <w:sz w:val="24"/>
          <w:szCs w:val="24"/>
          <w:lang w:val="en-US" w:eastAsia="zh-CN"/>
        </w:rPr>
        <w:t>9万元超过最高限价的投标无效</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注：1、供应商</w:t>
      </w:r>
      <w:r>
        <w:rPr>
          <w:rFonts w:hint="eastAsia" w:ascii="宋体" w:hAnsi="宋体"/>
          <w:color w:val="auto"/>
          <w:sz w:val="24"/>
          <w:szCs w:val="24"/>
          <w:lang w:val="en-US" w:eastAsia="zh-CN"/>
        </w:rPr>
        <w:t>的</w:t>
      </w:r>
      <w:r>
        <w:rPr>
          <w:rFonts w:hint="eastAsia" w:ascii="宋体" w:hAnsi="宋体"/>
          <w:color w:val="auto"/>
          <w:sz w:val="24"/>
          <w:szCs w:val="24"/>
        </w:rPr>
        <w:t>报价不得超过预算</w:t>
      </w:r>
      <w:r>
        <w:rPr>
          <w:rFonts w:hint="eastAsia" w:ascii="宋体" w:hAnsi="宋体"/>
          <w:color w:val="auto"/>
          <w:sz w:val="24"/>
          <w:szCs w:val="24"/>
          <w:lang w:eastAsia="zh-CN"/>
        </w:rPr>
        <w:t>控制</w:t>
      </w:r>
      <w:r>
        <w:rPr>
          <w:rFonts w:hint="eastAsia" w:ascii="宋体" w:hAnsi="宋体"/>
          <w:color w:val="auto"/>
          <w:sz w:val="24"/>
          <w:szCs w:val="24"/>
        </w:rPr>
        <w:t>价，否则</w:t>
      </w:r>
      <w:r>
        <w:rPr>
          <w:rFonts w:hint="eastAsia" w:ascii="宋体" w:hAnsi="宋体"/>
          <w:color w:val="auto"/>
          <w:sz w:val="24"/>
          <w:szCs w:val="24"/>
          <w:lang w:eastAsia="zh-CN"/>
        </w:rPr>
        <w:t>作废标处理</w:t>
      </w:r>
      <w:r>
        <w:rPr>
          <w:rFonts w:hint="eastAsia" w:ascii="宋体" w:hAnsi="宋体"/>
          <w:color w:val="auto"/>
          <w:sz w:val="24"/>
          <w:szCs w:val="24"/>
        </w:rPr>
        <w:t>。</w:t>
      </w:r>
    </w:p>
    <w:p>
      <w:pPr>
        <w:numPr>
          <w:ilvl w:val="0"/>
          <w:numId w:val="0"/>
        </w:numPr>
        <w:spacing w:line="360" w:lineRule="auto"/>
        <w:ind w:leftChars="0"/>
        <w:rPr>
          <w:rFonts w:hint="eastAsia" w:ascii="宋体" w:hAnsi="宋体"/>
          <w:color w:val="auto"/>
          <w:sz w:val="24"/>
          <w:szCs w:val="24"/>
        </w:rPr>
      </w:pPr>
      <w:r>
        <w:rPr>
          <w:rFonts w:hint="eastAsia" w:ascii="宋体" w:hAnsi="宋体"/>
          <w:b/>
          <w:bCs/>
          <w:color w:val="auto"/>
          <w:sz w:val="24"/>
          <w:szCs w:val="24"/>
          <w:lang w:val="en-US" w:eastAsia="zh-CN"/>
        </w:rPr>
        <w:t>4、</w:t>
      </w:r>
      <w:r>
        <w:rPr>
          <w:rFonts w:hint="eastAsia" w:ascii="宋体" w:hAnsi="宋体"/>
          <w:color w:val="auto"/>
          <w:sz w:val="24"/>
          <w:szCs w:val="24"/>
        </w:rPr>
        <w:t>所报价格包括施工服务成本、主材及辅料、运输堆放、人工、调试、管理、利润、税金、安全措施、保险等不可预见措施所有费用。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rPr>
      </w:pPr>
      <w:r>
        <w:rPr>
          <w:rFonts w:hint="eastAsia"/>
          <w:b/>
          <w:bCs/>
          <w:sz w:val="24"/>
          <w:szCs w:val="24"/>
          <w:lang w:val="en-US" w:eastAsia="zh-CN"/>
        </w:rPr>
        <w:t>5、</w:t>
      </w:r>
      <w:r>
        <w:rPr>
          <w:rFonts w:hint="eastAsia"/>
          <w:sz w:val="24"/>
          <w:szCs w:val="24"/>
          <w:lang w:val="en-US" w:eastAsia="zh-CN"/>
        </w:rPr>
        <w:t>要求跟原监控系统兼容。</w:t>
      </w:r>
    </w:p>
    <w:p>
      <w:pPr>
        <w:numPr>
          <w:ilvl w:val="0"/>
          <w:numId w:val="1"/>
        </w:numPr>
        <w:spacing w:line="360" w:lineRule="auto"/>
        <w:rPr>
          <w:rFonts w:hint="eastAsia" w:ascii="宋体" w:hAnsi="宋体"/>
          <w:color w:val="auto"/>
          <w:sz w:val="24"/>
        </w:rPr>
      </w:pPr>
      <w:r>
        <w:rPr>
          <w:rFonts w:hint="eastAsia" w:ascii="宋体" w:hAnsi="宋体"/>
          <w:b/>
          <w:color w:val="auto"/>
          <w:sz w:val="24"/>
        </w:rPr>
        <w:t>资金来源：</w:t>
      </w:r>
      <w:r>
        <w:rPr>
          <w:rFonts w:hint="eastAsia" w:ascii="宋体" w:hAnsi="宋体"/>
          <w:color w:val="auto"/>
          <w:sz w:val="24"/>
        </w:rPr>
        <w:t>自筹资金，已落实</w:t>
      </w:r>
    </w:p>
    <w:p>
      <w:pPr>
        <w:numPr>
          <w:ilvl w:val="0"/>
          <w:numId w:val="1"/>
        </w:numPr>
        <w:spacing w:line="360" w:lineRule="auto"/>
        <w:rPr>
          <w:rFonts w:hint="eastAsia"/>
          <w:sz w:val="24"/>
          <w:szCs w:val="24"/>
          <w:lang w:val="en-US" w:eastAsia="zh-CN"/>
        </w:rPr>
      </w:pPr>
      <w:r>
        <w:rPr>
          <w:rFonts w:hint="eastAsia"/>
          <w:b/>
          <w:bCs/>
          <w:sz w:val="24"/>
          <w:szCs w:val="24"/>
          <w:lang w:val="en-US" w:eastAsia="zh-CN"/>
        </w:rPr>
        <w:t>供应商参加本次采购活动应符合《政府采购法》第二十二条相关规定如下</w:t>
      </w:r>
      <w:r>
        <w:rPr>
          <w:rFonts w:hint="eastAsia"/>
          <w:sz w:val="24"/>
          <w:szCs w:val="24"/>
          <w:lang w:val="en-US" w:eastAsia="zh-CN"/>
        </w:rPr>
        <w:t>：</w:t>
      </w:r>
    </w:p>
    <w:p>
      <w:pPr>
        <w:pStyle w:val="8"/>
        <w:ind w:left="0" w:leftChars="0" w:firstLine="0" w:firstLineChars="0"/>
        <w:jc w:val="left"/>
        <w:rPr>
          <w:rFonts w:hint="eastAsia" w:ascii="宋体" w:hAnsi="宋体" w:cs="宋体"/>
          <w:color w:val="auto"/>
          <w:sz w:val="24"/>
        </w:rPr>
      </w:pPr>
      <w:r>
        <w:rPr>
          <w:rFonts w:hint="eastAsia" w:ascii="宋体" w:hAnsi="宋体" w:cs="宋体"/>
          <w:b/>
          <w:bCs/>
          <w:color w:val="auto"/>
          <w:sz w:val="24"/>
        </w:rPr>
        <w:t>1、</w:t>
      </w:r>
      <w:r>
        <w:rPr>
          <w:rFonts w:hint="eastAsia" w:ascii="宋体" w:hAnsi="宋体" w:cs="宋体"/>
          <w:color w:val="auto"/>
          <w:sz w:val="24"/>
        </w:rPr>
        <w:t>具有独立承担民事责任的能力；</w:t>
      </w:r>
    </w:p>
    <w:p>
      <w:pPr>
        <w:tabs>
          <w:tab w:val="left" w:pos="7665"/>
        </w:tabs>
        <w:spacing w:line="360" w:lineRule="auto"/>
        <w:jc w:val="left"/>
        <w:rPr>
          <w:rFonts w:hint="eastAsia" w:ascii="宋体" w:hAnsi="宋体" w:cs="宋体"/>
          <w:color w:val="auto"/>
          <w:sz w:val="24"/>
        </w:rPr>
      </w:pPr>
      <w:r>
        <w:rPr>
          <w:rFonts w:hint="eastAsia" w:ascii="宋体" w:hAnsi="宋体" w:cs="宋体"/>
          <w:b/>
          <w:bCs/>
          <w:color w:val="auto"/>
          <w:sz w:val="24"/>
        </w:rPr>
        <w:t>2、</w:t>
      </w:r>
      <w:r>
        <w:rPr>
          <w:rFonts w:hint="eastAsia" w:ascii="宋体" w:hAnsi="宋体" w:cs="宋体"/>
          <w:color w:val="auto"/>
          <w:sz w:val="24"/>
        </w:rPr>
        <w:t>具有良好的商业信誉和健全的财务会计制度；</w:t>
      </w:r>
    </w:p>
    <w:p>
      <w:pPr>
        <w:tabs>
          <w:tab w:val="left" w:pos="7665"/>
        </w:tabs>
        <w:spacing w:line="360" w:lineRule="auto"/>
        <w:jc w:val="left"/>
        <w:rPr>
          <w:rFonts w:hint="eastAsia" w:ascii="宋体" w:hAnsi="宋体" w:cs="宋体"/>
          <w:color w:val="auto"/>
          <w:sz w:val="24"/>
        </w:rPr>
      </w:pPr>
      <w:r>
        <w:rPr>
          <w:rFonts w:hint="eastAsia" w:ascii="宋体" w:hAnsi="宋体" w:cs="宋体"/>
          <w:b/>
          <w:bCs/>
          <w:color w:val="auto"/>
          <w:sz w:val="24"/>
        </w:rPr>
        <w:t>3、</w:t>
      </w:r>
      <w:r>
        <w:rPr>
          <w:rFonts w:hint="eastAsia" w:ascii="宋体" w:hAnsi="宋体" w:cs="宋体"/>
          <w:color w:val="auto"/>
          <w:sz w:val="24"/>
        </w:rPr>
        <w:t>具有履行合同</w:t>
      </w:r>
      <w:r>
        <w:rPr>
          <w:rFonts w:hint="eastAsia" w:ascii="宋体" w:hAnsi="宋体" w:cs="宋体"/>
          <w:color w:val="auto"/>
          <w:sz w:val="24"/>
          <w:lang w:eastAsia="zh-CN"/>
        </w:rPr>
        <w:t>所必需的</w:t>
      </w:r>
      <w:r>
        <w:rPr>
          <w:rFonts w:hint="eastAsia" w:ascii="宋体" w:hAnsi="宋体" w:cs="宋体"/>
          <w:color w:val="auto"/>
          <w:sz w:val="24"/>
        </w:rPr>
        <w:t>货物和专业技术能力；</w:t>
      </w:r>
    </w:p>
    <w:p>
      <w:pPr>
        <w:tabs>
          <w:tab w:val="left" w:pos="7665"/>
        </w:tabs>
        <w:spacing w:line="360" w:lineRule="auto"/>
        <w:jc w:val="left"/>
        <w:rPr>
          <w:rFonts w:hint="eastAsia" w:ascii="宋体" w:hAnsi="宋体" w:cs="宋体"/>
          <w:color w:val="auto"/>
          <w:sz w:val="24"/>
        </w:rPr>
      </w:pPr>
      <w:r>
        <w:rPr>
          <w:rFonts w:hint="eastAsia" w:ascii="宋体" w:hAnsi="宋体" w:cs="宋体"/>
          <w:b/>
          <w:bCs/>
          <w:color w:val="auto"/>
          <w:sz w:val="24"/>
        </w:rPr>
        <w:t>4、</w:t>
      </w:r>
      <w:r>
        <w:rPr>
          <w:rFonts w:hint="eastAsia" w:ascii="宋体" w:hAnsi="宋体" w:cs="宋体"/>
          <w:color w:val="auto"/>
          <w:sz w:val="24"/>
        </w:rPr>
        <w:t>具有依法缴纳税收和社会保障资金的良好记录；</w:t>
      </w:r>
    </w:p>
    <w:p>
      <w:pPr>
        <w:tabs>
          <w:tab w:val="left" w:pos="7665"/>
        </w:tabs>
        <w:spacing w:line="360" w:lineRule="auto"/>
        <w:jc w:val="left"/>
        <w:rPr>
          <w:rFonts w:hint="eastAsia" w:ascii="宋体" w:hAnsi="宋体" w:cs="宋体"/>
          <w:color w:val="auto"/>
          <w:sz w:val="24"/>
        </w:rPr>
      </w:pPr>
      <w:r>
        <w:rPr>
          <w:rFonts w:hint="eastAsia" w:ascii="宋体" w:hAnsi="宋体" w:cs="宋体"/>
          <w:b/>
          <w:bCs/>
          <w:color w:val="auto"/>
          <w:sz w:val="24"/>
        </w:rPr>
        <w:t>5、</w:t>
      </w:r>
      <w:r>
        <w:rPr>
          <w:rFonts w:hint="eastAsia" w:ascii="宋体" w:hAnsi="宋体" w:cs="宋体"/>
          <w:color w:val="auto"/>
          <w:sz w:val="24"/>
        </w:rPr>
        <w:t>参加本次政府采购活动前三年内，在经营活动中没有重大违法记录；</w:t>
      </w:r>
    </w:p>
    <w:p>
      <w:pPr>
        <w:pStyle w:val="8"/>
        <w:ind w:left="0" w:leftChars="0" w:firstLine="0" w:firstLineChars="0"/>
        <w:jc w:val="left"/>
        <w:rPr>
          <w:rFonts w:hint="eastAsia" w:ascii="宋体" w:hAnsi="宋体" w:cs="宋体"/>
          <w:color w:val="auto"/>
          <w:sz w:val="24"/>
        </w:rPr>
      </w:pPr>
      <w:r>
        <w:rPr>
          <w:rFonts w:hint="eastAsia" w:ascii="宋体" w:hAnsi="宋体" w:cs="宋体"/>
          <w:b/>
          <w:bCs/>
          <w:color w:val="auto"/>
          <w:sz w:val="24"/>
        </w:rPr>
        <w:t>6、</w:t>
      </w:r>
      <w:r>
        <w:rPr>
          <w:rFonts w:hint="eastAsia" w:ascii="宋体" w:hAnsi="宋体" w:cs="宋体"/>
          <w:color w:val="auto"/>
          <w:sz w:val="24"/>
        </w:rPr>
        <w:t>法律、行政法规规定的其他条件；</w:t>
      </w:r>
    </w:p>
    <w:p>
      <w:pPr>
        <w:spacing w:line="360" w:lineRule="auto"/>
        <w:rPr>
          <w:rFonts w:hint="eastAsia" w:ascii="宋体" w:hAnsi="宋体" w:cs="宋体"/>
          <w:b/>
          <w:bCs/>
          <w:color w:val="auto"/>
          <w:sz w:val="24"/>
        </w:rPr>
      </w:pPr>
      <w:r>
        <w:rPr>
          <w:rFonts w:hint="eastAsia" w:ascii="宋体" w:hAnsi="宋体" w:cs="宋体"/>
          <w:b/>
          <w:bCs/>
          <w:color w:val="auto"/>
          <w:sz w:val="24"/>
          <w:lang w:val="en-US" w:eastAsia="zh-CN"/>
        </w:rPr>
        <w:t>三、</w:t>
      </w:r>
      <w:r>
        <w:rPr>
          <w:rFonts w:hint="eastAsia" w:ascii="宋体" w:hAnsi="宋体" w:cs="宋体"/>
          <w:b/>
          <w:bCs/>
          <w:color w:val="auto"/>
          <w:sz w:val="24"/>
        </w:rPr>
        <w:t>采购项目要求的特殊资格性条件</w:t>
      </w:r>
    </w:p>
    <w:p>
      <w:pPr>
        <w:spacing w:line="360" w:lineRule="auto"/>
        <w:jc w:val="left"/>
        <w:rPr>
          <w:rFonts w:hint="eastAsia" w:ascii="宋体" w:hAnsi="宋体"/>
          <w:color w:val="auto"/>
          <w:sz w:val="24"/>
        </w:rPr>
      </w:pPr>
      <w:r>
        <w:rPr>
          <w:rFonts w:hint="eastAsia" w:ascii="宋体" w:hAnsi="宋体"/>
          <w:color w:val="auto"/>
          <w:sz w:val="24"/>
        </w:rPr>
        <w:t>1</w:t>
      </w:r>
      <w:r>
        <w:rPr>
          <w:rFonts w:hint="eastAsia" w:ascii="宋体" w:hAnsi="宋体"/>
          <w:b/>
          <w:bCs/>
          <w:color w:val="auto"/>
          <w:sz w:val="24"/>
        </w:rPr>
        <w:t>、</w:t>
      </w:r>
      <w:r>
        <w:rPr>
          <w:rFonts w:hint="eastAsia" w:ascii="宋体" w:hAnsi="宋体"/>
          <w:color w:val="auto"/>
          <w:sz w:val="24"/>
        </w:rPr>
        <w:t>供应商具有</w:t>
      </w:r>
      <w:r>
        <w:rPr>
          <w:rFonts w:hint="eastAsia" w:ascii="宋体" w:hAnsi="宋体"/>
          <w:color w:val="auto"/>
          <w:sz w:val="24"/>
          <w:lang w:val="en-US" w:eastAsia="zh-CN"/>
        </w:rPr>
        <w:t>监控工程施工总承包资质；</w:t>
      </w:r>
    </w:p>
    <w:p>
      <w:pPr>
        <w:spacing w:line="360" w:lineRule="auto"/>
        <w:jc w:val="left"/>
        <w:rPr>
          <w:rFonts w:hint="eastAsia" w:ascii="宋体" w:hAnsi="宋体"/>
          <w:color w:val="auto"/>
          <w:sz w:val="24"/>
        </w:rPr>
      </w:pPr>
      <w:r>
        <w:rPr>
          <w:rFonts w:hint="eastAsia" w:ascii="宋体" w:hAnsi="宋体" w:cs="宋体"/>
          <w:b/>
          <w:bCs w:val="0"/>
          <w:color w:val="auto"/>
          <w:kern w:val="0"/>
          <w:sz w:val="24"/>
          <w:lang w:val="en-US" w:eastAsia="zh-CN"/>
        </w:rPr>
        <w:t>2</w:t>
      </w:r>
      <w:r>
        <w:rPr>
          <w:rFonts w:hint="eastAsia" w:ascii="宋体" w:hAnsi="宋体" w:cs="宋体"/>
          <w:b/>
          <w:bCs w:val="0"/>
          <w:color w:val="auto"/>
          <w:kern w:val="0"/>
          <w:sz w:val="24"/>
        </w:rPr>
        <w:t>、</w:t>
      </w:r>
      <w:r>
        <w:rPr>
          <w:rFonts w:hint="eastAsia" w:ascii="宋体" w:hAnsi="宋体"/>
          <w:color w:val="auto"/>
          <w:sz w:val="24"/>
        </w:rPr>
        <w:t>本项目不接受联合体投标。</w:t>
      </w:r>
    </w:p>
    <w:p>
      <w:pPr>
        <w:spacing w:line="360" w:lineRule="auto"/>
        <w:rPr>
          <w:rFonts w:hint="eastAsia" w:eastAsia="宋体"/>
          <w:color w:val="auto"/>
          <w:lang w:eastAsia="zh-CN"/>
        </w:rPr>
      </w:pPr>
      <w:r>
        <w:rPr>
          <w:rFonts w:hint="eastAsia" w:ascii="宋体" w:hAnsi="宋体"/>
          <w:b/>
          <w:color w:val="auto"/>
          <w:sz w:val="24"/>
          <w:lang w:val="en-US" w:eastAsia="zh-CN"/>
        </w:rPr>
        <w:t>四、</w:t>
      </w:r>
      <w:r>
        <w:rPr>
          <w:rFonts w:hint="eastAsia" w:ascii="宋体" w:hAnsi="宋体"/>
          <w:b/>
          <w:color w:val="auto"/>
          <w:sz w:val="24"/>
        </w:rPr>
        <w:t>谈判文件发售（报名）时间、地点</w:t>
      </w:r>
      <w:r>
        <w:rPr>
          <w:rFonts w:hint="eastAsia" w:ascii="宋体" w:hAnsi="宋体"/>
          <w:b/>
          <w:color w:val="auto"/>
          <w:sz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rPr>
        <w:t>本次谈判文件由供应商自行在本公告附件中下载，不单独发售谈判文件。</w:t>
      </w:r>
    </w:p>
    <w:p>
      <w:pPr>
        <w:spacing w:line="360" w:lineRule="auto"/>
        <w:rPr>
          <w:rFonts w:hint="eastAsia" w:ascii="宋体" w:hAnsi="宋体"/>
          <w:color w:val="auto"/>
          <w:sz w:val="24"/>
        </w:rPr>
      </w:pPr>
      <w:r>
        <w:rPr>
          <w:rFonts w:hint="eastAsia" w:ascii="宋体" w:hAnsi="宋体"/>
          <w:b/>
          <w:bCs/>
          <w:color w:val="auto"/>
          <w:sz w:val="24"/>
          <w:lang w:val="en-US" w:eastAsia="zh-CN"/>
        </w:rPr>
        <w:t>五</w:t>
      </w:r>
      <w:r>
        <w:rPr>
          <w:rFonts w:hint="eastAsia" w:ascii="宋体" w:hAnsi="宋体"/>
          <w:color w:val="auto"/>
          <w:sz w:val="24"/>
        </w:rPr>
        <w:t>、</w:t>
      </w:r>
      <w:r>
        <w:rPr>
          <w:rFonts w:hint="eastAsia" w:ascii="宋体" w:hAnsi="宋体" w:eastAsia="宋体" w:cs="Times New Roman"/>
          <w:b/>
          <w:color w:val="auto"/>
          <w:sz w:val="24"/>
        </w:rPr>
        <w:t>响应文件递交截止时间和采购活动开始时间</w:t>
      </w:r>
      <w:r>
        <w:rPr>
          <w:rFonts w:hint="eastAsia" w:ascii="宋体" w:hAnsi="宋体"/>
          <w:color w:val="auto"/>
          <w:sz w:val="24"/>
        </w:rPr>
        <w:t>：</w:t>
      </w:r>
      <w:r>
        <w:rPr>
          <w:rFonts w:hint="eastAsia" w:ascii="宋体" w:hAnsi="宋体" w:eastAsia="宋体" w:cs="Times New Roman"/>
          <w:color w:val="auto"/>
          <w:sz w:val="24"/>
          <w:highlight w:val="yellow"/>
          <w:lang w:val="en-US" w:eastAsia="zh-CN"/>
        </w:rPr>
        <w:t>响应文件递交截止时间：</w:t>
      </w:r>
      <w:r>
        <w:rPr>
          <w:rFonts w:hint="eastAsia" w:ascii="宋体" w:hAnsi="宋体" w:cs="Times New Roman"/>
          <w:color w:val="auto"/>
          <w:sz w:val="24"/>
          <w:highlight w:val="yellow"/>
          <w:lang w:val="en-US" w:eastAsia="zh-CN"/>
        </w:rPr>
        <w:t>2023</w:t>
      </w:r>
      <w:r>
        <w:rPr>
          <w:rFonts w:hint="eastAsia" w:ascii="宋体" w:hAnsi="宋体" w:eastAsia="宋体" w:cs="Times New Roman"/>
          <w:color w:val="auto"/>
          <w:sz w:val="24"/>
          <w:highlight w:val="yellow"/>
          <w:lang w:val="en-US" w:eastAsia="zh-CN"/>
        </w:rPr>
        <w:t>年</w:t>
      </w:r>
      <w:r>
        <w:rPr>
          <w:rFonts w:hint="eastAsia" w:ascii="宋体" w:hAnsi="宋体" w:cs="Times New Roman"/>
          <w:color w:val="auto"/>
          <w:sz w:val="24"/>
          <w:highlight w:val="yellow"/>
          <w:lang w:val="en-US" w:eastAsia="zh-CN"/>
        </w:rPr>
        <w:t>4</w:t>
      </w:r>
      <w:r>
        <w:rPr>
          <w:rFonts w:hint="eastAsia" w:ascii="宋体" w:hAnsi="宋体" w:eastAsia="宋体" w:cs="Times New Roman"/>
          <w:color w:val="auto"/>
          <w:sz w:val="24"/>
          <w:highlight w:val="yellow"/>
          <w:lang w:val="en-US" w:eastAsia="zh-CN"/>
        </w:rPr>
        <w:t>月</w:t>
      </w:r>
      <w:r>
        <w:rPr>
          <w:rFonts w:hint="eastAsia" w:ascii="宋体" w:hAnsi="宋体" w:cs="Times New Roman"/>
          <w:color w:val="auto"/>
          <w:sz w:val="24"/>
          <w:highlight w:val="yellow"/>
          <w:lang w:val="en-US" w:eastAsia="zh-CN"/>
        </w:rPr>
        <w:t xml:space="preserve"> 18</w:t>
      </w:r>
      <w:r>
        <w:rPr>
          <w:rFonts w:hint="eastAsia" w:ascii="宋体" w:hAnsi="宋体" w:eastAsia="宋体" w:cs="Times New Roman"/>
          <w:color w:val="auto"/>
          <w:sz w:val="24"/>
          <w:highlight w:val="yellow"/>
          <w:lang w:val="en-US" w:eastAsia="zh-CN"/>
        </w:rPr>
        <w:t>日</w:t>
      </w:r>
      <w:r>
        <w:rPr>
          <w:rFonts w:hint="eastAsia" w:ascii="宋体" w:hAnsi="宋体" w:cs="Times New Roman"/>
          <w:color w:val="auto"/>
          <w:sz w:val="24"/>
          <w:highlight w:val="yellow"/>
          <w:lang w:val="en-US" w:eastAsia="zh-CN"/>
        </w:rPr>
        <w:t>14:30</w:t>
      </w:r>
      <w:r>
        <w:rPr>
          <w:rFonts w:hint="eastAsia" w:ascii="宋体" w:hAnsi="宋体" w:eastAsia="宋体" w:cs="Times New Roman"/>
          <w:color w:val="auto"/>
          <w:sz w:val="24"/>
          <w:highlight w:val="yellow"/>
          <w:lang w:val="en-US" w:eastAsia="zh-CN"/>
        </w:rPr>
        <w:t>（北京时间）逾期送达的响应文件恕不接收，本次谈判不接受邮寄的响应文件；</w:t>
      </w:r>
      <w:r>
        <w:rPr>
          <w:rFonts w:hint="eastAsia" w:ascii="宋体" w:hAnsi="宋体" w:eastAsia="宋体" w:cs="Times New Roman"/>
          <w:color w:val="auto"/>
          <w:sz w:val="24"/>
          <w:lang w:val="en-US" w:eastAsia="zh-CN"/>
        </w:rPr>
        <w:t>谈判开始时间：</w:t>
      </w:r>
      <w:r>
        <w:rPr>
          <w:rFonts w:hint="eastAsia" w:ascii="宋体" w:hAnsi="宋体" w:cs="Times New Roman"/>
          <w:color w:val="auto"/>
          <w:sz w:val="24"/>
          <w:lang w:val="en-US" w:eastAsia="zh-CN"/>
        </w:rPr>
        <w:t>2023</w:t>
      </w:r>
      <w:r>
        <w:rPr>
          <w:rFonts w:hint="eastAsia" w:ascii="宋体" w:hAnsi="宋体" w:eastAsia="宋体" w:cs="Times New Roman"/>
          <w:color w:val="auto"/>
          <w:sz w:val="24"/>
          <w:lang w:val="en-US" w:eastAsia="zh-CN"/>
        </w:rPr>
        <w:t>年</w:t>
      </w:r>
      <w:r>
        <w:rPr>
          <w:rFonts w:hint="eastAsia" w:ascii="宋体" w:hAnsi="宋体" w:cs="Times New Roman"/>
          <w:color w:val="auto"/>
          <w:sz w:val="24"/>
          <w:lang w:val="en-US" w:eastAsia="zh-CN"/>
        </w:rPr>
        <w:t>4</w:t>
      </w:r>
      <w:r>
        <w:rPr>
          <w:rFonts w:hint="eastAsia" w:ascii="宋体" w:hAnsi="宋体" w:eastAsia="宋体" w:cs="Times New Roman"/>
          <w:color w:val="auto"/>
          <w:sz w:val="24"/>
          <w:lang w:val="en-US" w:eastAsia="zh-CN"/>
        </w:rPr>
        <w:t>月</w:t>
      </w:r>
      <w:r>
        <w:rPr>
          <w:rFonts w:hint="eastAsia" w:ascii="宋体" w:hAnsi="宋体" w:cs="Times New Roman"/>
          <w:color w:val="auto"/>
          <w:sz w:val="24"/>
          <w:lang w:val="en-US" w:eastAsia="zh-CN"/>
        </w:rPr>
        <w:t>19</w:t>
      </w:r>
      <w:r>
        <w:rPr>
          <w:rFonts w:hint="eastAsia" w:ascii="宋体" w:hAnsi="宋体" w:eastAsia="宋体" w:cs="Times New Roman"/>
          <w:color w:val="auto"/>
          <w:sz w:val="24"/>
          <w:lang w:val="en-US" w:eastAsia="zh-CN"/>
        </w:rPr>
        <w:t>日</w:t>
      </w:r>
      <w:r>
        <w:rPr>
          <w:rFonts w:hint="eastAsia" w:ascii="宋体" w:hAnsi="宋体" w:cs="Times New Roman"/>
          <w:color w:val="auto"/>
          <w:sz w:val="24"/>
          <w:lang w:val="en-US" w:eastAsia="zh-CN"/>
        </w:rPr>
        <w:t xml:space="preserve">15:00 </w:t>
      </w:r>
      <w:r>
        <w:rPr>
          <w:rFonts w:hint="eastAsia" w:ascii="宋体" w:hAnsi="宋体" w:eastAsia="宋体" w:cs="Times New Roman"/>
          <w:color w:val="auto"/>
          <w:sz w:val="24"/>
          <w:lang w:val="en-US" w:eastAsia="zh-CN"/>
        </w:rPr>
        <w:t>（北京时间）。同时递交营业执照、法定代表人身份证明及身份证复印件（供应商代表是法定代表人）或法定代表人身份证明、法定代表人授权委托书原件及两人身份证复印件（供应商代表为非法定代表人），均需加盖鲜章。</w:t>
      </w:r>
    </w:p>
    <w:p>
      <w:pPr>
        <w:spacing w:line="360" w:lineRule="auto"/>
        <w:rPr>
          <w:rFonts w:hint="eastAsia" w:ascii="宋体" w:hAnsi="宋体"/>
          <w:color w:val="auto"/>
          <w:sz w:val="24"/>
        </w:rPr>
      </w:pPr>
      <w:r>
        <w:rPr>
          <w:rFonts w:hint="eastAsia" w:ascii="宋体" w:hAnsi="宋体"/>
          <w:b/>
          <w:bCs/>
          <w:color w:val="auto"/>
          <w:sz w:val="24"/>
          <w:lang w:val="en-US" w:eastAsia="zh-CN"/>
        </w:rPr>
        <w:t>六</w:t>
      </w:r>
      <w:r>
        <w:rPr>
          <w:rFonts w:hint="eastAsia" w:ascii="宋体" w:hAnsi="宋体"/>
          <w:b/>
          <w:bCs/>
          <w:color w:val="auto"/>
          <w:sz w:val="24"/>
        </w:rPr>
        <w:t>、</w:t>
      </w:r>
      <w:r>
        <w:rPr>
          <w:rFonts w:hint="eastAsia" w:ascii="宋体" w:hAnsi="宋体"/>
          <w:b/>
          <w:color w:val="auto"/>
          <w:sz w:val="24"/>
        </w:rPr>
        <w:t>谈判地点</w:t>
      </w:r>
      <w:r>
        <w:rPr>
          <w:rFonts w:hint="eastAsia" w:ascii="宋体" w:hAnsi="宋体"/>
          <w:color w:val="auto"/>
          <w:sz w:val="24"/>
        </w:rPr>
        <w:t>：</w:t>
      </w:r>
      <w:r>
        <w:rPr>
          <w:rFonts w:hint="eastAsia" w:ascii="宋体" w:hAnsi="宋体"/>
          <w:color w:val="auto"/>
          <w:sz w:val="24"/>
          <w:lang w:eastAsia="zh-CN"/>
        </w:rPr>
        <w:t>剑阁县中医</w:t>
      </w:r>
      <w:r>
        <w:rPr>
          <w:rFonts w:hint="eastAsia" w:ascii="宋体" w:hAnsi="宋体"/>
          <w:color w:val="auto"/>
          <w:sz w:val="24"/>
        </w:rPr>
        <w:t>医院</w:t>
      </w:r>
      <w:r>
        <w:rPr>
          <w:rFonts w:hint="eastAsia" w:ascii="宋体" w:hAnsi="宋体"/>
          <w:color w:val="auto"/>
          <w:sz w:val="24"/>
          <w:lang w:val="en-US" w:eastAsia="zh-CN"/>
        </w:rPr>
        <w:t>行政</w:t>
      </w:r>
      <w:r>
        <w:rPr>
          <w:rFonts w:hint="eastAsia" w:ascii="宋体" w:hAnsi="宋体"/>
          <w:color w:val="auto"/>
          <w:sz w:val="24"/>
        </w:rPr>
        <w:t>楼</w:t>
      </w:r>
      <w:r>
        <w:rPr>
          <w:rFonts w:hint="eastAsia" w:ascii="宋体" w:hAnsi="宋体"/>
          <w:color w:val="auto"/>
          <w:sz w:val="24"/>
          <w:lang w:val="en-US" w:eastAsia="zh-CN"/>
        </w:rPr>
        <w:t>四</w:t>
      </w:r>
      <w:r>
        <w:rPr>
          <w:rFonts w:hint="eastAsia" w:ascii="宋体" w:hAnsi="宋体"/>
          <w:color w:val="auto"/>
          <w:sz w:val="24"/>
        </w:rPr>
        <w:t>楼会议室。</w:t>
      </w:r>
    </w:p>
    <w:p>
      <w:pPr>
        <w:spacing w:line="360" w:lineRule="auto"/>
        <w:rPr>
          <w:rFonts w:hint="eastAsia" w:ascii="宋体" w:hAnsi="宋体"/>
          <w:color w:val="auto"/>
          <w:sz w:val="24"/>
        </w:rPr>
      </w:pPr>
      <w:r>
        <w:rPr>
          <w:rFonts w:hint="eastAsia" w:ascii="宋体" w:hAnsi="宋体"/>
          <w:b/>
          <w:bCs/>
          <w:color w:val="auto"/>
          <w:sz w:val="24"/>
          <w:lang w:val="en-US" w:eastAsia="zh-CN"/>
        </w:rPr>
        <w:t>七</w:t>
      </w:r>
      <w:r>
        <w:rPr>
          <w:rFonts w:hint="eastAsia" w:ascii="宋体" w:hAnsi="宋体"/>
          <w:color w:val="auto"/>
          <w:sz w:val="24"/>
        </w:rPr>
        <w:t>、本谈判邀请在</w:t>
      </w:r>
      <w:r>
        <w:rPr>
          <w:rFonts w:hint="eastAsia" w:ascii="宋体" w:hAnsi="宋体"/>
          <w:color w:val="auto"/>
          <w:sz w:val="24"/>
          <w:lang w:eastAsia="zh-CN"/>
        </w:rPr>
        <w:t>剑阁县中医</w:t>
      </w:r>
      <w:r>
        <w:rPr>
          <w:rFonts w:hint="eastAsia" w:ascii="宋体" w:hAnsi="宋体"/>
          <w:color w:val="auto"/>
          <w:sz w:val="24"/>
        </w:rPr>
        <w:t>医院官网</w:t>
      </w:r>
      <w:r>
        <w:rPr>
          <w:rFonts w:hint="eastAsia" w:ascii="宋体" w:hAnsi="宋体"/>
          <w:color w:val="auto"/>
          <w:sz w:val="24"/>
          <w:lang w:eastAsia="zh-CN"/>
        </w:rPr>
        <w:t>（</w:t>
      </w:r>
      <w:r>
        <w:rPr>
          <w:rFonts w:hint="eastAsia" w:ascii="宋体" w:hAnsi="宋体"/>
          <w:color w:val="auto"/>
          <w:sz w:val="24"/>
        </w:rPr>
        <w:t>http://www.jgxzy.com/</w:t>
      </w:r>
      <w:r>
        <w:rPr>
          <w:rFonts w:hint="eastAsia" w:ascii="宋体" w:hAnsi="宋体"/>
          <w:color w:val="auto"/>
          <w:sz w:val="24"/>
          <w:lang w:eastAsia="zh-CN"/>
        </w:rPr>
        <w:t>）</w:t>
      </w:r>
      <w:r>
        <w:rPr>
          <w:rFonts w:hint="eastAsia" w:ascii="宋体" w:hAnsi="宋体"/>
          <w:color w:val="auto"/>
          <w:sz w:val="24"/>
        </w:rPr>
        <w:t>上以公告形式发布。</w:t>
      </w:r>
    </w:p>
    <w:p>
      <w:pPr>
        <w:spacing w:line="360" w:lineRule="auto"/>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、联系方式</w:t>
      </w:r>
    </w:p>
    <w:p>
      <w:pPr>
        <w:spacing w:line="360" w:lineRule="auto"/>
        <w:rPr>
          <w:rFonts w:hint="eastAsia" w:ascii="宋体" w:hAnsi="宋体"/>
          <w:color w:val="auto"/>
          <w:sz w:val="24"/>
        </w:rPr>
      </w:pPr>
      <w:r>
        <w:rPr>
          <w:rFonts w:hint="eastAsia" w:ascii="宋体" w:hAnsi="宋体"/>
          <w:color w:val="auto"/>
          <w:sz w:val="24"/>
        </w:rPr>
        <w:t>采 购 人：</w:t>
      </w:r>
      <w:r>
        <w:rPr>
          <w:rFonts w:hint="eastAsia" w:ascii="宋体" w:hAnsi="宋体"/>
          <w:color w:val="auto"/>
          <w:sz w:val="24"/>
          <w:lang w:eastAsia="zh-CN"/>
        </w:rPr>
        <w:t>剑阁县中医</w:t>
      </w:r>
      <w:r>
        <w:rPr>
          <w:rFonts w:hint="eastAsia" w:ascii="宋体" w:hAnsi="宋体"/>
          <w:color w:val="auto"/>
          <w:sz w:val="24"/>
        </w:rPr>
        <w:t>医院</w:t>
      </w:r>
    </w:p>
    <w:p>
      <w:pPr>
        <w:spacing w:line="360" w:lineRule="auto"/>
        <w:rPr>
          <w:rFonts w:hint="default" w:ascii="宋体" w:hAnsi="宋体" w:eastAsia="宋体"/>
          <w:color w:val="auto"/>
          <w:sz w:val="24"/>
          <w:lang w:val="en-US" w:eastAsia="zh-CN"/>
        </w:rPr>
      </w:pPr>
      <w:r>
        <w:rPr>
          <w:rFonts w:hint="eastAsia" w:ascii="宋体" w:hAnsi="宋体"/>
          <w:color w:val="auto"/>
          <w:sz w:val="24"/>
        </w:rPr>
        <w:t>地    址：</w:t>
      </w:r>
      <w:r>
        <w:rPr>
          <w:rFonts w:hint="eastAsia" w:ascii="宋体" w:hAnsi="宋体"/>
          <w:color w:val="auto"/>
          <w:sz w:val="24"/>
          <w:lang w:val="en-US" w:eastAsia="zh-CN"/>
        </w:rPr>
        <w:t>剑阁县普安镇闻溪路6号</w:t>
      </w:r>
    </w:p>
    <w:p>
      <w:pPr>
        <w:spacing w:line="360" w:lineRule="auto"/>
        <w:rPr>
          <w:rFonts w:hint="eastAsia" w:ascii="宋体" w:hAnsi="宋体"/>
          <w:color w:val="auto"/>
          <w:sz w:val="24"/>
        </w:rPr>
      </w:pPr>
      <w:r>
        <w:rPr>
          <w:rFonts w:hint="eastAsia" w:ascii="宋体" w:hAnsi="宋体"/>
          <w:color w:val="auto"/>
          <w:sz w:val="24"/>
        </w:rPr>
        <w:t>联 系 人：</w:t>
      </w:r>
      <w:r>
        <w:rPr>
          <w:rFonts w:hint="eastAsia" w:ascii="宋体" w:hAnsi="宋体"/>
          <w:color w:val="auto"/>
          <w:sz w:val="24"/>
          <w:lang w:val="en-US" w:eastAsia="zh-CN"/>
        </w:rPr>
        <w:t>廖先生</w:t>
      </w:r>
    </w:p>
    <w:p>
      <w:pPr>
        <w:spacing w:line="360" w:lineRule="auto"/>
        <w:rPr>
          <w:rFonts w:hint="eastAsia" w:ascii="宋体" w:hAnsi="宋体"/>
          <w:b w:val="0"/>
          <w:bCs w:val="0"/>
          <w:color w:val="auto"/>
          <w:sz w:val="24"/>
        </w:rPr>
      </w:pPr>
      <w:r>
        <w:rPr>
          <w:rFonts w:hint="eastAsia" w:ascii="宋体" w:hAnsi="宋体"/>
          <w:color w:val="auto"/>
          <w:sz w:val="24"/>
        </w:rPr>
        <w:t>联系电话：0839-</w:t>
      </w:r>
      <w:r>
        <w:rPr>
          <w:rFonts w:hint="eastAsia"/>
          <w:b w:val="0"/>
          <w:bCs w:val="0"/>
          <w:sz w:val="24"/>
          <w:szCs w:val="24"/>
          <w:lang w:val="en-US" w:eastAsia="zh-CN"/>
        </w:rPr>
        <w:t>6620886</w:t>
      </w:r>
      <w:r>
        <w:rPr>
          <w:rFonts w:hint="eastAsia" w:ascii="宋体" w:hAnsi="宋体"/>
          <w:b w:val="0"/>
          <w:bCs w:val="0"/>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监督电话：0839-</w:t>
      </w:r>
      <w:r>
        <w:rPr>
          <w:rFonts w:hint="eastAsia" w:ascii="宋体" w:hAnsi="宋体" w:eastAsia="宋体" w:cs="Times New Roman"/>
          <w:color w:val="auto"/>
          <w:sz w:val="24"/>
          <w:lang w:val="en-US" w:eastAsia="zh-CN"/>
        </w:rPr>
        <w:t>6623824</w:t>
      </w:r>
      <w:r>
        <w:rPr>
          <w:rFonts w:hint="eastAsia" w:ascii="宋体" w:hAnsi="宋体"/>
          <w:color w:val="auto"/>
          <w:sz w:val="24"/>
        </w:rPr>
        <w:t>（院纪委）</w:t>
      </w:r>
    </w:p>
    <w:p>
      <w:pPr>
        <w:spacing w:line="360" w:lineRule="auto"/>
        <w:rPr>
          <w:rFonts w:hint="default" w:ascii="宋体" w:hAnsi="宋体" w:eastAsia="宋体"/>
          <w:color w:val="auto"/>
          <w:sz w:val="24"/>
          <w:lang w:val="en-US" w:eastAsia="zh-CN"/>
        </w:rPr>
      </w:pPr>
      <w:r>
        <w:rPr>
          <w:rFonts w:hint="eastAsia" w:ascii="宋体" w:hAnsi="宋体"/>
          <w:color w:val="auto"/>
          <w:sz w:val="24"/>
        </w:rPr>
        <w:t>邮    编：628</w:t>
      </w:r>
      <w:r>
        <w:rPr>
          <w:rFonts w:hint="eastAsia" w:ascii="宋体" w:hAnsi="宋体"/>
          <w:color w:val="auto"/>
          <w:sz w:val="24"/>
          <w:lang w:val="en-US" w:eastAsia="zh-CN"/>
        </w:rPr>
        <w:t>300</w:t>
      </w:r>
    </w:p>
    <w:p>
      <w:pPr>
        <w:spacing w:line="360" w:lineRule="auto"/>
        <w:ind w:firstLine="480" w:firstLineChars="2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r>
        <w:rPr>
          <w:rFonts w:hint="eastAsia" w:ascii="宋体" w:hAnsi="宋体"/>
          <w:color w:val="auto"/>
          <w:sz w:val="24"/>
          <w:lang w:val="en-US" w:eastAsia="zh-CN"/>
        </w:rPr>
        <w:t xml:space="preserve"> </w:t>
      </w: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r>
        <w:rPr>
          <w:rFonts w:hint="eastAsia" w:ascii="宋体" w:hAnsi="宋体"/>
          <w:color w:val="auto"/>
          <w:sz w:val="24"/>
          <w:lang w:val="en-US" w:eastAsia="zh-CN"/>
        </w:rPr>
        <w:t>剑阁县中医医院</w:t>
      </w:r>
    </w:p>
    <w:p>
      <w:pPr>
        <w:pStyle w:val="3"/>
        <w:rPr>
          <w:rFonts w:hint="default"/>
          <w:color w:val="auto"/>
          <w:lang w:val="en-US" w:eastAsia="zh-CN"/>
        </w:rPr>
      </w:pPr>
      <w:r>
        <w:rPr>
          <w:rFonts w:hint="eastAsia" w:ascii="宋体" w:hAnsi="宋体"/>
          <w:color w:val="auto"/>
          <w:sz w:val="24"/>
          <w:lang w:val="en-US" w:eastAsia="zh-CN"/>
        </w:rPr>
        <w:t xml:space="preserve">                                               2023年4月</w:t>
      </w:r>
      <w:r>
        <w:rPr>
          <w:rFonts w:hint="eastAsia" w:ascii="宋体" w:hAnsi="宋体"/>
          <w:color w:val="auto"/>
          <w:sz w:val="24"/>
          <w:highlight w:val="yellow"/>
          <w:lang w:val="en-US" w:eastAsia="zh-CN"/>
        </w:rPr>
        <w:t>13</w:t>
      </w:r>
      <w:r>
        <w:rPr>
          <w:rFonts w:hint="eastAsia" w:ascii="宋体" w:hAnsi="宋体"/>
          <w:color w:val="auto"/>
          <w:sz w:val="24"/>
          <w:lang w:val="en-US" w:eastAsia="zh-CN"/>
        </w:rPr>
        <w:t>日</w:t>
      </w:r>
    </w:p>
    <w:p>
      <w:pPr>
        <w:numPr>
          <w:ilvl w:val="0"/>
          <w:numId w:val="0"/>
        </w:numPr>
        <w:rPr>
          <w:rFonts w:hint="default" w:ascii="宋体" w:hAnsi="宋体"/>
          <w:sz w:val="22"/>
          <w:szCs w:val="22"/>
          <w:lang w:val="en-US" w:eastAsia="zh-CN"/>
        </w:rPr>
      </w:pPr>
    </w:p>
    <w:p>
      <w:pPr>
        <w:pStyle w:val="3"/>
        <w:rPr>
          <w:rFonts w:hint="default" w:ascii="宋体" w:hAnsi="宋体"/>
          <w:sz w:val="22"/>
          <w:szCs w:val="22"/>
          <w:lang w:val="en-US" w:eastAsia="zh-CN"/>
        </w:rPr>
      </w:pPr>
    </w:p>
    <w:p>
      <w:pPr>
        <w:rPr>
          <w:rFonts w:hint="default" w:ascii="宋体" w:hAnsi="宋体"/>
          <w:sz w:val="22"/>
          <w:szCs w:val="22"/>
          <w:lang w:val="en-US" w:eastAsia="zh-CN"/>
        </w:rPr>
      </w:pPr>
    </w:p>
    <w:p>
      <w:pPr>
        <w:pStyle w:val="3"/>
        <w:rPr>
          <w:rFonts w:hint="default" w:ascii="宋体" w:hAnsi="宋体"/>
          <w:sz w:val="22"/>
          <w:szCs w:val="22"/>
          <w:lang w:val="en-US" w:eastAsia="zh-CN"/>
        </w:rPr>
      </w:pPr>
    </w:p>
    <w:p>
      <w:pPr>
        <w:rPr>
          <w:rFonts w:hint="default" w:ascii="宋体" w:hAnsi="宋体"/>
          <w:sz w:val="22"/>
          <w:szCs w:val="22"/>
          <w:lang w:val="en-US" w:eastAsia="zh-CN"/>
        </w:rPr>
      </w:pPr>
    </w:p>
    <w:p>
      <w:pPr>
        <w:pStyle w:val="3"/>
        <w:rPr>
          <w:rFonts w:hint="default" w:ascii="宋体" w:hAnsi="宋体"/>
          <w:sz w:val="22"/>
          <w:szCs w:val="22"/>
          <w:lang w:val="en-US" w:eastAsia="zh-CN"/>
        </w:rPr>
      </w:pPr>
    </w:p>
    <w:p>
      <w:pPr>
        <w:rPr>
          <w:rFonts w:hint="default" w:ascii="宋体" w:hAnsi="宋体"/>
          <w:sz w:val="22"/>
          <w:szCs w:val="22"/>
          <w:lang w:val="en-US" w:eastAsia="zh-CN"/>
        </w:rPr>
      </w:pPr>
    </w:p>
    <w:p>
      <w:pPr>
        <w:pStyle w:val="3"/>
        <w:rPr>
          <w:rFonts w:hint="default" w:ascii="宋体" w:hAnsi="宋体"/>
          <w:sz w:val="22"/>
          <w:szCs w:val="22"/>
          <w:lang w:val="en-US" w:eastAsia="zh-CN"/>
        </w:rPr>
      </w:pPr>
    </w:p>
    <w:p>
      <w:pPr>
        <w:rPr>
          <w:rFonts w:hint="default" w:ascii="宋体" w:hAnsi="宋体"/>
          <w:sz w:val="22"/>
          <w:szCs w:val="22"/>
          <w:lang w:val="en-US" w:eastAsia="zh-CN"/>
        </w:rPr>
      </w:pPr>
    </w:p>
    <w:p>
      <w:pPr>
        <w:pStyle w:val="3"/>
        <w:rPr>
          <w:rFonts w:hint="default" w:ascii="宋体" w:hAnsi="宋体"/>
          <w:sz w:val="22"/>
          <w:szCs w:val="22"/>
          <w:lang w:val="en-US" w:eastAsia="zh-CN"/>
        </w:rPr>
      </w:pPr>
    </w:p>
    <w:p>
      <w:pPr>
        <w:widowControl/>
        <w:spacing w:line="360" w:lineRule="auto"/>
        <w:ind w:right="480"/>
        <w:jc w:val="center"/>
        <w:rPr>
          <w:rFonts w:hint="eastAsia"/>
          <w:b/>
          <w:bCs/>
          <w:sz w:val="24"/>
          <w:szCs w:val="24"/>
          <w:lang w:val="en-US" w:eastAsia="zh-CN"/>
        </w:rPr>
      </w:pPr>
      <w:r>
        <w:rPr>
          <w:rFonts w:hint="eastAsia" w:ascii="宋体" w:hAnsi="宋体"/>
          <w:b/>
          <w:color w:val="auto"/>
          <w:sz w:val="32"/>
          <w:szCs w:val="32"/>
          <w:lang w:val="en-US" w:eastAsia="zh-CN"/>
        </w:rPr>
        <w:t xml:space="preserve"> </w:t>
      </w:r>
      <w:r>
        <w:rPr>
          <w:rFonts w:hint="eastAsia" w:ascii="宋体" w:hAnsi="宋体"/>
          <w:b/>
          <w:color w:val="auto"/>
          <w:sz w:val="32"/>
          <w:szCs w:val="32"/>
        </w:rPr>
        <w:t>第二章 采购项目概括、施工要求、商务和其他要求</w:t>
      </w:r>
    </w:p>
    <w:tbl>
      <w:tblPr>
        <w:tblStyle w:val="6"/>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161"/>
        <w:gridCol w:w="6065"/>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0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32"/>
                <w:szCs w:val="32"/>
                <w:u w:val="none"/>
                <w:lang w:val="en-US" w:eastAsia="zh-CN" w:bidi="ar"/>
              </w:rPr>
              <w:t>楼梯通道增加监控设备清单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招标参数</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8口POE交换机</w:t>
            </w:r>
          </w:p>
        </w:tc>
        <w:tc>
          <w:tcPr>
            <w:tcW w:w="6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rPr>
                <w:rFonts w:hint="eastAsia"/>
                <w:lang w:val="en-US" w:eastAsia="zh-CN"/>
              </w:rPr>
            </w:pPr>
            <w:r>
              <w:rPr>
                <w:rFonts w:hint="eastAsia"/>
                <w:lang w:val="en-US" w:eastAsia="zh-CN"/>
              </w:rPr>
              <w:t>1、实配固化10/100M以太网端口≥8个（支持PoE及PoE+供电，PoE功率≥120W），10/100/1000M以太网端口≥1个</w:t>
            </w:r>
            <w:r>
              <w:rPr>
                <w:rFonts w:hint="eastAsia"/>
                <w:lang w:val="en-US" w:eastAsia="zh-CN"/>
              </w:rPr>
              <w:br w:type="textWrapping"/>
            </w:r>
            <w:r>
              <w:rPr>
                <w:rFonts w:hint="eastAsia"/>
                <w:lang w:val="en-US" w:eastAsia="zh-CN"/>
              </w:rPr>
              <w:t xml:space="preserve">2、要求所投交换机满足交换容量≥3.6Gbps，转发性能≥2.6784Mpps </w:t>
            </w:r>
            <w:r>
              <w:rPr>
                <w:rFonts w:hint="eastAsia"/>
                <w:lang w:val="en-US" w:eastAsia="zh-CN"/>
              </w:rPr>
              <w:br w:type="textWrapping"/>
            </w:r>
            <w:r>
              <w:rPr>
                <w:rFonts w:hint="eastAsia"/>
                <w:lang w:val="en-US" w:eastAsia="zh-CN"/>
              </w:rPr>
              <w:t>3、要求所投产品支持端口防雷≥4KV（非防静电），提供官网截图及链接作为证明材料</w:t>
            </w:r>
            <w:r>
              <w:rPr>
                <w:rFonts w:hint="eastAsia"/>
                <w:lang w:val="en-US" w:eastAsia="zh-CN"/>
              </w:rPr>
              <w:br w:type="textWrapping"/>
            </w:r>
            <w:r>
              <w:rPr>
                <w:rFonts w:hint="eastAsia"/>
                <w:lang w:val="en-US" w:eastAsia="zh-CN"/>
              </w:rPr>
              <w:t>4、要求所投产品工作温度范围0-40°C，提供官网截图及链接作为证明材料</w:t>
            </w:r>
            <w:r>
              <w:rPr>
                <w:rFonts w:hint="eastAsia"/>
                <w:lang w:val="en-US" w:eastAsia="zh-CN"/>
              </w:rPr>
              <w:br w:type="textWrapping"/>
            </w:r>
            <w:r>
              <w:rPr>
                <w:rFonts w:hint="eastAsia"/>
                <w:lang w:val="en-US" w:eastAsia="zh-CN"/>
              </w:rPr>
              <w:t>5、要求所投产品可快速检测链路的通断，并支持端口下的环路检测功能，防止端口下因私接Hub等设备形成的环路而导致网络故障，提供环路保护功能的官网截图及链接作为证明材料</w:t>
            </w:r>
            <w:r>
              <w:rPr>
                <w:rFonts w:hint="eastAsia"/>
                <w:lang w:val="en-US" w:eastAsia="zh-CN"/>
              </w:rPr>
              <w:br w:type="textWrapping"/>
            </w:r>
            <w:r>
              <w:rPr>
                <w:rFonts w:hint="eastAsia"/>
                <w:lang w:val="en-US" w:eastAsia="zh-CN"/>
              </w:rPr>
              <w:t xml:space="preserve">6、为了提升运维的便捷性，要求所投交换机支持手机APP集中管理，能够实现拓扑呈现、端口状态显示、VLAN配置等，提供官网截图及APP界面截图作为证明 </w:t>
            </w:r>
            <w:r>
              <w:rPr>
                <w:rFonts w:hint="eastAsia"/>
                <w:lang w:val="en-US" w:eastAsia="zh-CN"/>
              </w:rPr>
              <w:br w:type="textWrapping"/>
            </w:r>
            <w:r>
              <w:rPr>
                <w:rFonts w:hint="eastAsia"/>
                <w:lang w:val="en-US" w:eastAsia="zh-CN"/>
              </w:rPr>
              <w:t>7、要求设备支持通过APP实现远程POE端口重启（非整机重启），请提供APP配置界面的相应截图</w:t>
            </w:r>
            <w:r>
              <w:rPr>
                <w:rFonts w:hint="eastAsia"/>
                <w:lang w:val="en-US" w:eastAsia="zh-CN"/>
              </w:rPr>
              <w:br w:type="textWrapping"/>
            </w:r>
            <w:r>
              <w:rPr>
                <w:rFonts w:hint="eastAsia"/>
                <w:lang w:val="en-US" w:eastAsia="zh-CN"/>
              </w:rPr>
              <w:t>8、要求设备支持802.1Q，支持流控，端口限速，风暴抑制，端口隔离，端口镜像，并可通过WEB界面实现向导性配置</w:t>
            </w:r>
            <w:r>
              <w:rPr>
                <w:rFonts w:hint="eastAsia"/>
                <w:lang w:val="en-US" w:eastAsia="zh-CN"/>
              </w:rPr>
              <w:br w:type="textWrapping"/>
            </w:r>
            <w:r>
              <w:rPr>
                <w:rFonts w:hint="eastAsia"/>
                <w:lang w:val="en-US" w:eastAsia="zh-CN"/>
              </w:rPr>
              <w:t>9、要求投标产品提供工信部进网许可证复印件，并加盖原厂招投标专用章</w:t>
            </w:r>
            <w:r>
              <w:rPr>
                <w:rFonts w:hint="eastAsia"/>
                <w:lang w:val="en-US" w:eastAsia="zh-CN"/>
              </w:rPr>
              <w:br w:type="textWrapping"/>
            </w:r>
            <w:r>
              <w:rPr>
                <w:rFonts w:hint="eastAsia"/>
                <w:lang w:val="en-US" w:eastAsia="zh-CN"/>
              </w:rPr>
              <w:t>10、要求投标产品提供国家强制性产品认证证书（3C）复印件，并加盖原厂招投标专用章</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756"/>
              </w:tabs>
              <w:bidi w:val="0"/>
              <w:jc w:val="left"/>
              <w:rPr>
                <w:rFonts w:hint="eastAsia"/>
                <w:lang w:val="en-US" w:eastAsia="zh-CN"/>
              </w:rPr>
            </w:pPr>
            <w:r>
              <w:rPr>
                <w:rFonts w:hint="eastAsia"/>
                <w:lang w:val="en-US" w:eastAsia="zh-CN"/>
              </w:rPr>
              <w:tab/>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16口POE交换机</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i w:val="0"/>
                <w:iCs w:val="0"/>
                <w:color w:val="000000"/>
                <w:sz w:val="20"/>
                <w:szCs w:val="20"/>
                <w:u w:val="none"/>
              </w:rPr>
            </w:pPr>
            <w:r>
              <w:rPr>
                <w:rFonts w:hint="eastAsia" w:ascii="宋体" w:hAnsi="宋体" w:eastAsia="宋体" w:cs="宋体"/>
                <w:sz w:val="20"/>
                <w:szCs w:val="20"/>
                <w:lang w:val="en-US" w:eastAsia="zh-CN"/>
              </w:rPr>
              <w:t>1、实配固化10/100/1000M以太网端口≥16个（支持PoE及PoE+供电，PoE功率≥240W），SFP千兆光接口≥2个</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xml:space="preserve">2、要求所投交换机满足交换容量≥36Gbps，转发性能≥26.784Mpps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3、要求所投产品支持端口防雷≥4KV（非防静电），提供官网截图及链接作为证明材料</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4、要求所投产品工作温度范围0-40°C，提供官网截图及链接作为证明材料</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5、要求所投产品可快速检测链路的通断，并支持端口下的环路检测功能，防止端口下因私接Hub等设备形成的环路而导致网络故障，提供环路保护功能的官网截图及链接作为证明材料</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xml:space="preserve">6、为了提升运维的便捷性，要求所投交换机支持手机APP集中管理，能够实现拓扑呈现、端口状态显示、VLAN配置等，提供官网截图及APP界面截图作为证明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7、要求设备支持通过APP实现远程POE端口重启（非整机重启），请提供APP配置界面的相应截图</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8、要求设备支持802.1Q，支持流控，端口限速，风暴抑制，端口隔离，端口镜像，并可通过WEB界面实现向导性配置</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9、要求投标产品提供工信部进网许可证复印件，并加盖原厂招投标专用章</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10、要求投标产品提供国家强制性产品认证证书（3C）复印件，并加盖原厂招投标专用章</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9"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sz w:val="20"/>
                <w:szCs w:val="20"/>
              </w:rPr>
            </w:pPr>
            <w:r>
              <w:rPr>
                <w:rFonts w:hint="eastAsia" w:ascii="宋体" w:hAnsi="宋体" w:eastAsia="宋体" w:cs="宋体"/>
                <w:sz w:val="20"/>
                <w:szCs w:val="20"/>
                <w:lang w:val="en-US" w:eastAsia="zh-CN"/>
              </w:rPr>
              <w:t>格式化容量：8TB 外形尺寸：3.5 英寸</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高级格式化 (AF)：是 RoHS 符合性：是</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数据最大传输速率（缓冲区到主机）：6 Gb/s</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数据最大传输速率（主机至/自硬盘持续）：150 MB/s</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sz w:val="20"/>
                <w:szCs w:val="20"/>
              </w:rPr>
            </w:pPr>
            <w:r>
              <w:rPr>
                <w:rFonts w:hint="eastAsia" w:ascii="宋体" w:hAnsi="宋体" w:eastAsia="宋体" w:cs="宋体"/>
                <w:sz w:val="20"/>
                <w:szCs w:val="20"/>
                <w:lang w:val="en-US" w:eastAsia="zh-CN"/>
              </w:rPr>
              <w:t>1. 嵌入式网络硬盘录像机，19英寸标准机箱，≥8个硬盘槽位，可满配≥8TB硬盘，支持RAID0、1、5、10，支持全局热备盘；</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2. 支持≥64路H.264、H.265视频流混合接入，输入带宽≥320M，支持4K高清网络视频的接入、存储、预览和回放；需支持≥16路1080P视频同时解码输出，≥1个HDMI支持 4K 高清分辨率输出；</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3. 应支持手动录像、定时录像、事件录像、移动侦测录像、报警录像，支持重要录像文件加锁保护功能；支持硬盘配额和硬盘盘组两种存储模式，可对不同通道分配不同的录像保存容量或周期；</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4. 支持本地预览权限的配置，设置权限后的通道只有登录后才会出现预览画面；需支持远程预览加密，只有输入密钥才能解开视频。需支持码流加密；WEB界面远程登录设备，30分钟无操作，设备需支持自动退出登录；需支持设置远程访问IP地址和MAC地址黑白名单；WEB端需支持设置开启HTTPS安全链接、SSH；（需提供公安部所属检验机构出具的检测报告复印件并加盖制造商鲜章证明）</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5. 支持在视频图像上叠加≥10行文字，每行可输入≥22个汉字，OSD属性至少可设置透明闪烁、透明不闪烁、不透明不闪烁、不透明闪烁；配合相应摄像机，支持3D定位功能，可以在全景通道上任意选取点位，球机通道可变倍定位；；（需提供公安部所属检验机构出具的检测报告复印件并加盖制造商鲜章证明）</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6.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需提供公安部所属检验机构出具的检测报告复印件并加盖制造商鲜章证明）</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7. 支持报警事件、异常事件实时计数提醒，并以图标形式在监控界面上提醒用户。用户可以点击报警图标，查看报警详情列表，可在列表中快速查看报警关联的录像。当有新事件发生时计数自动累加，当用户查看后计数自动清零；（需提供公安部所属检验机构出具的检测报告复印件并加盖制造商鲜章证明）</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8. 支持接入具有人脸抓拍功能的门禁设备，可预览门禁主机的视频画面，触发人脸抓拍时，可设定报警提示并联动录像、弹出报警画面、声音告警、发生邮件；（需提供公安部所属检验机构出具的检测报告复印件并加盖制造商鲜章证明）</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9. ≥2个HDMI、≥2个VGA接口，支持不少于2组屏异源输出视频图像；具有≥2个千兆网口、≥3个USB接口（其中USB3.0接口≥1个）、≥1个eSATA接口，≥16路报警输入、≥4路报警输出接口。</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top"/>
          </w:tcPr>
          <w:p>
            <w:pPr>
              <w:bidi w:val="0"/>
              <w:rPr>
                <w:rFonts w:hint="eastAsia" w:ascii="宋体" w:hAnsi="宋体" w:eastAsia="宋体" w:cs="宋体"/>
                <w:i w:val="0"/>
                <w:iCs w:val="0"/>
                <w:color w:val="000000"/>
                <w:sz w:val="20"/>
                <w:szCs w:val="20"/>
                <w:u w:val="none"/>
              </w:rPr>
            </w:pPr>
            <w:r>
              <w:rPr>
                <w:rFonts w:hint="eastAsia" w:ascii="宋体" w:hAnsi="宋体" w:eastAsia="宋体" w:cs="宋体"/>
                <w:sz w:val="20"/>
                <w:szCs w:val="20"/>
                <w:lang w:val="en-US" w:eastAsia="zh-CN"/>
              </w:rPr>
              <w:t>1. 网络高清摄像机，视频分辨率和帧率≥2560x1440、25帧/秒，最低照度≤0.005 lx，视频压缩标准需支持H.265和H.264；</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xml:space="preserve">2. 支持视频内容保护功能，可对视频图像码流进行随机混淆处理，下载的视频数据只有具有解码密匙的用户才能进行正常播放，支持MD5、SHA256、 MD5/SHA256摘要算法；（需提供公安部所属检验机构出具的检测报告复印件并加盖制造商鲜章证明）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xml:space="preserve">3. 支持显示监视画面中所选区域水平及垂直方向的像素数，支持预览画面“快捷配置”，支持配置常用图像参数、OSD配置、视音频参数等，支持恢复默认操作；（需提供公安部所属检验机构出具的检测报告复印件并加盖制造商鲜章证明）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4. 具有≥1个网口、支持POE供电，≥1个麦克风，红外补光距离需≥50米，防护等级需≥IP66。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i w:val="0"/>
                <w:iCs w:val="0"/>
                <w:color w:val="000000"/>
                <w:sz w:val="20"/>
                <w:szCs w:val="20"/>
                <w:u w:val="none"/>
              </w:rPr>
            </w:pPr>
            <w:r>
              <w:rPr>
                <w:rFonts w:hint="eastAsia" w:ascii="宋体" w:hAnsi="宋体" w:eastAsia="宋体" w:cs="宋体"/>
                <w:sz w:val="20"/>
                <w:szCs w:val="20"/>
                <w:lang w:val="en-US" w:eastAsia="zh-CN"/>
              </w:rPr>
              <w:t>双绞结构，线对之间串扰小，产品符合国内外技术标准。</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支持千兆以太网信号传输。</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无氧铜芯，直流电阻小，信号衰减小。</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PVC护套，耐磨、抗拉强度高。</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 阻燃线缆，有国缆检验中心测试报告。</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壁装支架</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安装辅助材料</w:t>
            </w:r>
          </w:p>
        </w:tc>
        <w:tc>
          <w:tcPr>
            <w:tcW w:w="6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 线管 管件 插板 水晶头 卡子等</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tbl>
      <w:tblPr>
        <w:tblStyle w:val="6"/>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1192"/>
        <w:gridCol w:w="6550"/>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8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门诊楼增加监控设备清单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关键参数</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8口POE交换机</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1、实配固化10/100M以太网端口≥8个（支持PoE及PoE+供电，PoE功率≥120W），10/100/1000M以太网端口≥1个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2、要求所投交换机满足交换容量≥3.6Gbps，转发性能≥2.6784Mpps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3、要求所投产品支持端口防雷≥4KV（非防静电），提供官网截图及链接作为证明材料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4、要求所投产品工作温度范围0-40°C，提供官网截图及链接作为证明材料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5、要求所投产品可快速检测链路的通断，并支持端口下的环路检测功能，防止端口下因私接Hub等设备形成的环路而导致网络故障，提供环路保护功能的官网截图及链接作为证明材料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6、为了提升运维的便捷性，要求所投交换机支持手机APP集中管理，能够实现拓扑呈现、端口状态显示、VLAN配置等，提供官网截图及APP界面截图作为证明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7、要求设备支持通过APP实现远程POE端口重启（非整机重启），请提供APP配置界面的相应截图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8、要求设备支持802.1Q，支持流控，端口限速，风暴抑制，端口隔离，端口镜像，并可通过WEB界面实现向导性配置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9、要求投标产品提供工信部进网许可证复印件，并加盖原厂招投标专用章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10、要求投标产品提供国家强制性产品认证证书（3C）复印件，并加盖原厂招投标专用章</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16口POE交换机</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1、实配固化10/100/1000M以太网端口≥16个（支持PoE及PoE+供电，PoE功率≥240W），SFP千兆光接口≥2个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2、要求所投交换机满足交换容量≥36Gbps，转发性能≥26.784Mpps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3、要求所投产品支持端口防雷≥4KV（非防静电），提供官网截图及链接作为证明材料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4、要求所投产品工作温度范围0-40°C，提供官网截图及链接作为证明材料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5、要求所投产品可快速检测链路的通断，并支持端口下的环路检测功能，防止端口下因私接Hub等设备形成的环路而导致网络故障，提供环路保护功能的官网截图及链接作为证明材料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6、为了提升运维的便捷性，要求所投交换机支持手机APP集中管理，能够实现拓扑呈现、端口状态显示、VLAN配置等，提供官网截图及APP界面截图作为证明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7、要求设备支持通过APP实现远程POE端口重启（非整机重启），请提供APP配置界面的相应截图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8、要求设备支持802.1Q，支持流控，端口限速，风暴抑制，端口隔离，端口镜像，并可通过WEB界面实现向导性配置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9、要求投标产品提供工信部进网许可证复印件，并加盖原厂招投标专用章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10、要求投标产品提供国家强制性产品认证证书（3C）复印件，并加盖原厂招投标专用章</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格式化容量：8TB 外形尺寸：3.5 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高级格式化 (AF)：是 RoHS 符合性：是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数据最大传输速率（缓冲区到主机）：6 Gb/s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数据最大传输速率（主机至/自硬盘持续）：150 MB/s</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NVR</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嵌入式网络硬盘录像机，19英寸标准机箱，≥8个硬盘槽位，可满配≥8TB硬盘，支持RAID0、1、5、10，支持全局热备盘；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支持≥64路H.264、H.265视频流混合接入，输入带宽≥320M，支持4K高清网络视频的接入、存储、预览和回放；需支持≥16路1080P视频同时解码输出，≥1个HDMI支持 4K 高清分辨率输出；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应支持手动录像、定时录像、事件录像、移动侦测录像、报警录像，支持重要录像文件加锁保护功能；支持硬盘配额和硬盘盘组两种存储模式，可对不同通道分配不同的录像保存容量或周期；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本地预览权限的配置，设置权限后的通道只有登录后才会出现预览画面；需支持远程预览加密，只有输入密钥才能解开视频。需支持码流加密；WEB界面远程登录设备，30分钟无操作，设备需支持自动退出登录；需支持设置远程访问IP地址和MAC地址黑白名单；WEB端需支持设置开启HTTPS安全链接、SSH；（需提供公安部所属检验机构出具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在视频图像上叠加≥10行文字，每行可输入≥22个汉字，OSD属性至少可设置透明闪烁、透明不闪烁、不透明不闪烁、不透明闪烁；配合相应摄像机，支持3D定位功能，可以在全景通道上任意选取点位，球机通道可变倍定位；；（需提供公安部所属检验机构出具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需提供公安部所属检验机构出具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报警事件、异常事件实时计数提醒，并以图标形式在监控界面上提醒用户。用户可以点击报警图标，查看报警详情列表，可在列表中快速查看报警关联的录像。当有新事件发生时计数自动累加，当用户查看后计数自动清零；（需提供公安部所属检验机构出具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接入具有人脸抓拍功能的门禁设备，可预览门禁主机的视频画面，触发人脸抓拍时，可设定报警提示并联动录像、弹出报警画面、声音告警、发生邮件；（需提供公安部所属检验机构出具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≥2个HDMI、≥2个VGA接口，支持不少于2组屏异源输出视频图像；具有≥2个千兆网口、≥3个USB接口（其中USB3.0接口≥1个）、≥1个eSATA接口，≥16路报警输入、≥4路报警输出接口。</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监视器</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55寸液晶监视器，可视区域≥1209×680mm，物理分辨率≥3840*2160，响应时间≤8ms，亮度≥380cd/㎡，对比度≥4000：1；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输入接口≥1个HDMI、 ≥1个DP，≥1个DVI 、≥1个VGA，≥2个独立颜色校正引擎，提升对比度、细节、、边缘等；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设备通过GB/T 26125-2011、GB/T 26572-2011认证，具有中国质量认证中心出具的电器电子产品有害物质限制使用产品认证证书；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需提供首页具有CNAS标识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U盘点播，内置MPEG、JPEG和RealMedia解码器，支持点播U盘、移动硬盘中的视频、图片、音频或文本资源，视频：支持TS、3g2、avi、mkv、mov、mp4、mpg、tp等文件，音频：支持mp3、wma、m4a、wav、aac等文件，图片：支持jpg、bmp、png等文件，文本：支持txt文件；（需提供首页具有CNAS标识的检测报告复印件并加盖制造商鲜章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需提供首页具有CNAS标识的检测报告复印件并加盖制造商鲜章证明）</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网络摄像机</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网络高清摄像机，视频分辨率和帧率≥2560x1440、25帧/秒，最低照度≤0.005 lx，视频压缩标准需支持H.265和H.264；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支持视频内容保护功能，可对视频图像码流进行随机混淆处理，下载的视频数据只有具有解码密匙的用户才能进行正常播放，支持MD5、SHA256、 MD5/SHA256摘要算法；（需提供公安部所属检验机构出具的检测报告复印件并加盖制造商鲜章证明）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支持显示监视画面中所选区域水平及垂直方向的像素数，支持预览画面“快捷配置”，支持配置常用图像参数、OSD配置、视音频参数等，支持恢复默认操作；（需提供公安部所属检验机构出具的检测报告复印件并加盖制造商鲜章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具有≥1个网口、支持POE供电，≥1个麦克风，红外补光距离需≥50米，防护等级需≥IP66。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双绞结构，线对之间串扰小，产品符合国内外技术标准。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支持千兆以太网信号传输。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无氧铜芯，直流电阻小，信号衰减小。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PVC护套，耐磨、抗拉强度高。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阻燃线缆，有国缆检验中心测试报告。</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壁装支架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安装辅助材料</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 线管 管件 插板 水晶头 卡子等</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6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pPr>
        <w:numPr>
          <w:ilvl w:val="0"/>
          <w:numId w:val="0"/>
        </w:numPr>
        <w:rPr>
          <w:rFonts w:hint="default" w:ascii="宋体" w:hAnsi="宋体"/>
          <w:sz w:val="22"/>
          <w:szCs w:val="22"/>
          <w:lang w:val="en-US" w:eastAsia="zh-CN"/>
        </w:rPr>
      </w:pPr>
    </w:p>
    <w:p>
      <w:pPr>
        <w:pStyle w:val="3"/>
        <w:rPr>
          <w:rFonts w:hint="default" w:ascii="宋体" w:hAnsi="宋体"/>
          <w:sz w:val="22"/>
          <w:szCs w:val="22"/>
          <w:lang w:val="en-US" w:eastAsia="zh-CN"/>
        </w:rPr>
      </w:pPr>
    </w:p>
    <w:p>
      <w:pPr>
        <w:rPr>
          <w:rFonts w:hint="default" w:ascii="宋体" w:hAnsi="宋体"/>
          <w:sz w:val="22"/>
          <w:szCs w:val="22"/>
          <w:lang w:val="en-US" w:eastAsia="zh-CN"/>
        </w:rPr>
      </w:pPr>
    </w:p>
    <w:p>
      <w:pPr>
        <w:pStyle w:val="3"/>
        <w:rPr>
          <w:rFonts w:hint="default" w:ascii="宋体" w:hAnsi="宋体"/>
          <w:sz w:val="22"/>
          <w:szCs w:val="22"/>
          <w:lang w:val="en-US" w:eastAsia="zh-CN"/>
        </w:rPr>
      </w:pPr>
    </w:p>
    <w:p>
      <w:pPr>
        <w:rPr>
          <w:rFonts w:hint="default" w:ascii="宋体" w:hAnsi="宋体"/>
          <w:sz w:val="22"/>
          <w:szCs w:val="22"/>
          <w:lang w:val="en-US" w:eastAsia="zh-CN"/>
        </w:rPr>
      </w:pPr>
    </w:p>
    <w:p>
      <w:pPr>
        <w:pStyle w:val="3"/>
        <w:rPr>
          <w:rFonts w:hint="default"/>
          <w:lang w:val="en-US" w:eastAsia="zh-CN"/>
        </w:rPr>
      </w:pPr>
    </w:p>
    <w:p>
      <w:pPr>
        <w:numPr>
          <w:ilvl w:val="0"/>
          <w:numId w:val="0"/>
        </w:numPr>
        <w:ind w:firstLine="5280" w:firstLineChars="2400"/>
        <w:rPr>
          <w:rFonts w:hint="default" w:ascii="宋体" w:hAnsi="宋体"/>
          <w:sz w:val="22"/>
          <w:szCs w:val="22"/>
          <w:lang w:val="en-US" w:eastAsia="zh-CN"/>
        </w:rPr>
      </w:pPr>
    </w:p>
    <w:p>
      <w:pPr>
        <w:numPr>
          <w:ilvl w:val="0"/>
          <w:numId w:val="0"/>
        </w:numPr>
        <w:ind w:firstLine="5280" w:firstLineChars="2400"/>
        <w:rPr>
          <w:rFonts w:hint="default" w:ascii="宋体" w:hAnsi="宋体"/>
          <w:sz w:val="22"/>
          <w:szCs w:val="22"/>
          <w:lang w:val="en-US" w:eastAsia="zh-CN"/>
        </w:rPr>
      </w:pPr>
    </w:p>
    <w:p>
      <w:pPr>
        <w:numPr>
          <w:ilvl w:val="0"/>
          <w:numId w:val="0"/>
        </w:numPr>
        <w:ind w:firstLine="5280" w:firstLineChars="2400"/>
        <w:rPr>
          <w:rFonts w:hint="default" w:ascii="宋体" w:hAnsi="宋体"/>
          <w:sz w:val="22"/>
          <w:szCs w:val="22"/>
          <w:lang w:val="en-US" w:eastAsia="zh-CN"/>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r>
        <w:rPr>
          <w:rFonts w:hint="eastAsia" w:ascii="宋体" w:hAnsi="宋体" w:cs="宋体"/>
          <w:b/>
          <w:color w:val="auto"/>
          <w:sz w:val="24"/>
        </w:rPr>
        <w:t>一、项目概况</w:t>
      </w:r>
    </w:p>
    <w:p>
      <w:pPr>
        <w:widowControl/>
        <w:spacing w:line="360" w:lineRule="auto"/>
        <w:ind w:right="482" w:firstLine="480" w:firstLineChars="200"/>
        <w:rPr>
          <w:rFonts w:hint="default" w:ascii="宋体" w:hAnsi="宋体" w:eastAsia="宋体"/>
          <w:color w:val="auto"/>
          <w:sz w:val="24"/>
          <w:lang w:val="en-US" w:eastAsia="zh-CN"/>
        </w:rPr>
      </w:pPr>
      <w:r>
        <w:rPr>
          <w:rFonts w:hint="eastAsia" w:ascii="宋体" w:hAnsi="宋体"/>
          <w:color w:val="auto"/>
          <w:sz w:val="24"/>
        </w:rPr>
        <w:t>对</w:t>
      </w:r>
      <w:r>
        <w:rPr>
          <w:rFonts w:hint="eastAsia" w:ascii="宋体" w:hAnsi="宋体"/>
          <w:color w:val="auto"/>
          <w:sz w:val="24"/>
          <w:lang w:eastAsia="zh-CN"/>
        </w:rPr>
        <w:t>剑阁县中医医院</w:t>
      </w:r>
      <w:r>
        <w:rPr>
          <w:rFonts w:hint="eastAsia" w:ascii="宋体" w:hAnsi="宋体"/>
          <w:color w:val="auto"/>
          <w:sz w:val="24"/>
          <w:lang w:val="en-US" w:eastAsia="zh-CN"/>
        </w:rPr>
        <w:t>全院楼门诊、楼道新增监控设备要求</w:t>
      </w:r>
    </w:p>
    <w:p>
      <w:pPr>
        <w:widowControl/>
        <w:spacing w:line="360" w:lineRule="auto"/>
        <w:ind w:right="482" w:firstLine="482" w:firstLineChars="200"/>
        <w:rPr>
          <w:rFonts w:hint="eastAsia" w:ascii="宋体" w:hAnsi="宋体" w:cs="宋体"/>
          <w:b/>
          <w:color w:val="auto"/>
          <w:sz w:val="24"/>
        </w:rPr>
      </w:pPr>
      <w:r>
        <w:rPr>
          <w:rFonts w:hint="eastAsia" w:ascii="宋体" w:hAnsi="宋体" w:cs="宋体"/>
          <w:b/>
          <w:color w:val="auto"/>
          <w:sz w:val="24"/>
        </w:rPr>
        <w:t>二、施工要求</w:t>
      </w:r>
    </w:p>
    <w:p>
      <w:pPr>
        <w:spacing w:line="360" w:lineRule="auto"/>
        <w:ind w:firstLine="480" w:firstLineChars="200"/>
        <w:rPr>
          <w:rFonts w:hint="eastAsia" w:ascii="宋体" w:hAnsi="宋体"/>
          <w:color w:val="auto"/>
          <w:sz w:val="24"/>
        </w:rPr>
      </w:pPr>
      <w:r>
        <w:rPr>
          <w:rFonts w:hint="eastAsia" w:ascii="宋体" w:hAnsi="宋体"/>
          <w:color w:val="auto"/>
          <w:sz w:val="24"/>
        </w:rPr>
        <w:t>（一）施工内容</w:t>
      </w:r>
    </w:p>
    <w:p>
      <w:pPr>
        <w:widowControl/>
        <w:spacing w:line="360" w:lineRule="auto"/>
        <w:ind w:right="482" w:firstLine="480" w:firstLineChars="200"/>
        <w:rPr>
          <w:rFonts w:hint="eastAsia" w:ascii="宋体" w:hAnsi="宋体"/>
          <w:color w:val="auto"/>
          <w:sz w:val="24"/>
          <w:lang w:val="en-US" w:eastAsia="zh-CN"/>
        </w:rPr>
      </w:pPr>
      <w:r>
        <w:rPr>
          <w:rFonts w:hint="eastAsia" w:ascii="宋体" w:hAnsi="宋体"/>
          <w:color w:val="auto"/>
          <w:sz w:val="24"/>
          <w:lang w:val="en-US" w:eastAsia="zh-CN"/>
        </w:rPr>
        <w:t>新增监控（可现场踏勘）</w:t>
      </w:r>
    </w:p>
    <w:p>
      <w:pPr>
        <w:widowControl/>
        <w:numPr>
          <w:ilvl w:val="0"/>
          <w:numId w:val="2"/>
        </w:numPr>
        <w:spacing w:line="360" w:lineRule="auto"/>
        <w:ind w:right="482" w:firstLine="480" w:firstLineChars="200"/>
        <w:rPr>
          <w:rFonts w:hint="eastAsia" w:ascii="宋体" w:hAnsi="宋体"/>
          <w:color w:val="auto"/>
          <w:sz w:val="24"/>
        </w:rPr>
      </w:pPr>
      <w:r>
        <w:rPr>
          <w:rFonts w:hint="eastAsia" w:ascii="宋体" w:hAnsi="宋体"/>
          <w:color w:val="auto"/>
          <w:sz w:val="24"/>
        </w:rPr>
        <w:t>技术要求</w:t>
      </w:r>
    </w:p>
    <w:p>
      <w:pPr>
        <w:widowControl/>
        <w:numPr>
          <w:ilvl w:val="0"/>
          <w:numId w:val="0"/>
        </w:numPr>
        <w:spacing w:line="360" w:lineRule="auto"/>
        <w:ind w:right="482" w:rightChars="0" w:firstLine="480" w:firstLineChars="200"/>
        <w:rPr>
          <w:rFonts w:hint="eastAsia" w:ascii="宋体" w:hAnsi="宋体"/>
          <w:color w:val="auto"/>
          <w:sz w:val="24"/>
        </w:rPr>
      </w:pPr>
      <w:r>
        <w:rPr>
          <w:rFonts w:hint="eastAsia" w:ascii="宋体" w:hAnsi="宋体"/>
          <w:color w:val="auto"/>
          <w:sz w:val="24"/>
        </w:rPr>
        <w:t>供应商应严格按照</w:t>
      </w:r>
      <w:r>
        <w:rPr>
          <w:sz w:val="24"/>
          <w:szCs w:val="24"/>
        </w:rPr>
        <w:t>《视频安防监控系统工程设计规范》（GB50395-2015）《综合布线系统工程验收规范》 (GB50312-2016)《电子计算机场地通用规范》 （GR/T2887-2011）</w:t>
      </w:r>
      <w:r>
        <w:rPr>
          <w:rFonts w:hint="eastAsia" w:ascii="宋体" w:hAnsi="宋体"/>
          <w:color w:val="auto"/>
          <w:sz w:val="24"/>
        </w:rPr>
        <w:t>等行业相关合格标准完成</w:t>
      </w:r>
      <w:r>
        <w:rPr>
          <w:rFonts w:hint="eastAsia" w:ascii="宋体" w:hAnsi="宋体"/>
          <w:color w:val="auto"/>
          <w:sz w:val="24"/>
          <w:lang w:eastAsia="zh-CN"/>
        </w:rPr>
        <w:t>剑阁县中医医院</w:t>
      </w:r>
      <w:r>
        <w:rPr>
          <w:rFonts w:hint="eastAsia" w:ascii="宋体" w:hAnsi="宋体"/>
          <w:color w:val="auto"/>
          <w:sz w:val="24"/>
          <w:lang w:val="en-US" w:eastAsia="zh-CN"/>
        </w:rPr>
        <w:t>监控设备</w:t>
      </w:r>
      <w:r>
        <w:rPr>
          <w:rFonts w:hint="eastAsia" w:ascii="宋体" w:hAnsi="宋体"/>
          <w:color w:val="auto"/>
          <w:sz w:val="24"/>
          <w:lang w:eastAsia="zh-CN"/>
        </w:rPr>
        <w:t>采购项目</w:t>
      </w:r>
      <w:r>
        <w:rPr>
          <w:rFonts w:hint="eastAsia" w:ascii="宋体" w:hAnsi="宋体"/>
          <w:color w:val="auto"/>
          <w:sz w:val="24"/>
        </w:rPr>
        <w:t>施工。</w:t>
      </w:r>
    </w:p>
    <w:p>
      <w:pPr>
        <w:widowControl/>
        <w:spacing w:line="360" w:lineRule="auto"/>
        <w:ind w:right="482" w:firstLine="482" w:firstLineChars="200"/>
        <w:rPr>
          <w:rFonts w:hint="eastAsia" w:ascii="宋体" w:hAnsi="宋体" w:cs="宋体"/>
          <w:b/>
          <w:color w:val="auto"/>
          <w:sz w:val="24"/>
        </w:rPr>
      </w:pPr>
      <w:r>
        <w:rPr>
          <w:rFonts w:hint="eastAsia" w:ascii="宋体" w:hAnsi="宋体" w:cs="宋体"/>
          <w:b/>
          <w:color w:val="auto"/>
          <w:sz w:val="24"/>
        </w:rPr>
        <w:t>三、商务要求</w:t>
      </w:r>
    </w:p>
    <w:p>
      <w:pPr>
        <w:spacing w:line="360" w:lineRule="auto"/>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一</w:t>
      </w:r>
      <w:r>
        <w:rPr>
          <w:rFonts w:hint="eastAsia" w:ascii="宋体" w:hAnsi="宋体"/>
          <w:bCs/>
          <w:color w:val="auto"/>
          <w:sz w:val="24"/>
        </w:rPr>
        <w:t>）项目工期及地点</w:t>
      </w:r>
    </w:p>
    <w:p>
      <w:pPr>
        <w:spacing w:line="360" w:lineRule="auto"/>
        <w:ind w:firstLine="480" w:firstLineChars="200"/>
        <w:rPr>
          <w:rFonts w:hint="eastAsia" w:ascii="宋体" w:hAnsi="宋体"/>
          <w:color w:val="auto"/>
          <w:sz w:val="24"/>
        </w:rPr>
      </w:pPr>
      <w:r>
        <w:rPr>
          <w:rFonts w:hint="eastAsia" w:ascii="宋体" w:hAnsi="宋体"/>
          <w:color w:val="auto"/>
          <w:sz w:val="24"/>
        </w:rPr>
        <w:t>1.项目工期：</w:t>
      </w:r>
      <w:r>
        <w:rPr>
          <w:rFonts w:hint="eastAsia" w:ascii="宋体" w:hAnsi="宋体"/>
          <w:color w:val="auto"/>
          <w:sz w:val="24"/>
          <w:u w:val="single"/>
          <w:lang w:val="en-US" w:eastAsia="zh-CN"/>
        </w:rPr>
        <w:t>20个</w:t>
      </w:r>
      <w:r>
        <w:rPr>
          <w:rFonts w:hint="eastAsia" w:ascii="宋体" w:hAnsi="宋体"/>
          <w:color w:val="auto"/>
          <w:sz w:val="24"/>
        </w:rPr>
        <w:t>天。</w:t>
      </w:r>
    </w:p>
    <w:p>
      <w:pPr>
        <w:spacing w:line="360" w:lineRule="auto"/>
        <w:ind w:firstLine="480" w:firstLineChars="200"/>
        <w:rPr>
          <w:rFonts w:hint="eastAsia" w:ascii="宋体" w:hAnsi="宋体"/>
          <w:color w:val="auto"/>
          <w:sz w:val="24"/>
        </w:rPr>
      </w:pPr>
      <w:r>
        <w:rPr>
          <w:rFonts w:hint="eastAsia" w:ascii="宋体" w:hAnsi="宋体"/>
          <w:color w:val="auto"/>
          <w:sz w:val="24"/>
        </w:rPr>
        <w:t>2.地点：</w:t>
      </w:r>
      <w:r>
        <w:rPr>
          <w:rFonts w:hint="eastAsia" w:ascii="宋体" w:hAnsi="宋体"/>
          <w:color w:val="auto"/>
          <w:sz w:val="24"/>
          <w:lang w:eastAsia="zh-CN"/>
        </w:rPr>
        <w:t>剑阁县中医医院（普安院区）</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二）</w:t>
      </w:r>
      <w:r>
        <w:rPr>
          <w:rFonts w:hint="eastAsia" w:ascii="宋体" w:hAnsi="宋体"/>
          <w:color w:val="auto"/>
          <w:sz w:val="24"/>
        </w:rPr>
        <w:t>项目质保期：</w:t>
      </w:r>
      <w:r>
        <w:rPr>
          <w:rFonts w:hint="eastAsia" w:ascii="宋体" w:hAnsi="宋体"/>
          <w:color w:val="auto"/>
          <w:sz w:val="24"/>
          <w:lang w:val="en-US" w:eastAsia="zh-CN"/>
        </w:rPr>
        <w:t>监控维保期</w:t>
      </w:r>
      <w:r>
        <w:rPr>
          <w:rFonts w:hint="eastAsia" w:ascii="宋体" w:hAnsi="宋体"/>
          <w:color w:val="auto"/>
          <w:sz w:val="24"/>
        </w:rPr>
        <w:t>为</w:t>
      </w:r>
      <w:r>
        <w:rPr>
          <w:rFonts w:hint="eastAsia" w:ascii="宋体" w:hAnsi="宋体"/>
          <w:color w:val="auto"/>
          <w:sz w:val="24"/>
          <w:highlight w:val="yellow"/>
          <w:u w:val="single"/>
          <w:lang w:val="en-US" w:eastAsia="zh-CN"/>
        </w:rPr>
        <w:t>2</w:t>
      </w:r>
      <w:r>
        <w:rPr>
          <w:rFonts w:hint="eastAsia" w:ascii="宋体" w:hAnsi="宋体"/>
          <w:color w:val="auto"/>
          <w:sz w:val="24"/>
        </w:rPr>
        <w:t>年</w:t>
      </w:r>
      <w:r>
        <w:rPr>
          <w:rFonts w:hint="eastAsia" w:ascii="宋体" w:hAnsi="宋体"/>
          <w:color w:val="auto"/>
          <w:sz w:val="24"/>
          <w:lang w:eastAsia="zh-CN"/>
        </w:rPr>
        <w:t>，</w:t>
      </w:r>
      <w:r>
        <w:rPr>
          <w:rFonts w:hint="eastAsia" w:ascii="宋体" w:hAnsi="宋体"/>
          <w:color w:val="auto"/>
          <w:sz w:val="24"/>
        </w:rPr>
        <w:t>自竣工验收合格之日起计算。（参照《建设工程质量管理条例》）</w:t>
      </w:r>
    </w:p>
    <w:p>
      <w:pPr>
        <w:spacing w:line="360" w:lineRule="auto"/>
        <w:ind w:firstLine="480" w:firstLineChars="200"/>
        <w:rPr>
          <w:rFonts w:hint="eastAsia" w:ascii="宋体" w:hAnsi="宋体"/>
          <w:color w:val="auto"/>
          <w:sz w:val="24"/>
        </w:rPr>
      </w:pPr>
      <w:r>
        <w:rPr>
          <w:rFonts w:hint="eastAsia" w:ascii="宋体" w:hAnsi="宋体"/>
          <w:color w:val="auto"/>
          <w:sz w:val="24"/>
        </w:rPr>
        <w:t>（四）付款方式</w:t>
      </w:r>
    </w:p>
    <w:p>
      <w:pPr>
        <w:spacing w:line="360" w:lineRule="auto"/>
        <w:ind w:firstLine="480" w:firstLineChars="200"/>
        <w:rPr>
          <w:rFonts w:hint="eastAsia" w:ascii="宋体" w:hAnsi="宋体"/>
          <w:color w:val="auto"/>
          <w:sz w:val="24"/>
        </w:rPr>
      </w:pPr>
      <w:r>
        <w:rPr>
          <w:rFonts w:hint="eastAsia" w:ascii="宋体" w:hAnsi="宋体"/>
          <w:color w:val="auto"/>
          <w:sz w:val="24"/>
        </w:rPr>
        <w:t>1.工程完工且竣工验收合格后</w:t>
      </w:r>
      <w:r>
        <w:rPr>
          <w:rFonts w:hint="eastAsia" w:ascii="宋体" w:hAnsi="宋体"/>
          <w:color w:val="auto"/>
          <w:sz w:val="24"/>
          <w:lang w:val="en-US" w:eastAsia="zh-CN"/>
        </w:rPr>
        <w:t>并将</w:t>
      </w:r>
      <w:r>
        <w:rPr>
          <w:rFonts w:hint="eastAsia" w:ascii="宋体" w:hAnsi="宋体"/>
          <w:color w:val="auto"/>
          <w:sz w:val="24"/>
        </w:rPr>
        <w:t>工程审</w:t>
      </w:r>
      <w:r>
        <w:rPr>
          <w:rFonts w:hint="eastAsia" w:ascii="宋体" w:hAnsi="宋体"/>
          <w:color w:val="auto"/>
          <w:sz w:val="24"/>
          <w:lang w:eastAsia="zh-CN"/>
        </w:rPr>
        <w:t>核结束，按第三方审核</w:t>
      </w:r>
      <w:r>
        <w:rPr>
          <w:rFonts w:hint="eastAsia" w:ascii="宋体" w:hAnsi="宋体"/>
          <w:color w:val="auto"/>
          <w:sz w:val="24"/>
        </w:rPr>
        <w:t>金额</w:t>
      </w:r>
      <w:r>
        <w:rPr>
          <w:rFonts w:hint="eastAsia" w:ascii="宋体" w:hAnsi="宋体"/>
          <w:color w:val="auto"/>
          <w:sz w:val="24"/>
          <w:lang w:eastAsia="zh-CN"/>
        </w:rPr>
        <w:t>支付至</w:t>
      </w:r>
      <w:r>
        <w:rPr>
          <w:rFonts w:hint="eastAsia" w:ascii="宋体" w:hAnsi="宋体"/>
          <w:color w:val="auto"/>
          <w:sz w:val="24"/>
          <w:u w:val="single"/>
        </w:rPr>
        <w:t>9</w:t>
      </w:r>
      <w:r>
        <w:rPr>
          <w:rFonts w:hint="eastAsia" w:ascii="宋体" w:hAnsi="宋体"/>
          <w:color w:val="auto"/>
          <w:sz w:val="24"/>
          <w:u w:val="single"/>
          <w:lang w:val="en-US" w:eastAsia="zh-CN"/>
        </w:rPr>
        <w:t>7</w:t>
      </w:r>
      <w:r>
        <w:rPr>
          <w:rFonts w:hint="eastAsia" w:ascii="宋体" w:hAnsi="宋体"/>
          <w:color w:val="auto"/>
          <w:sz w:val="24"/>
          <w:u w:val="single"/>
        </w:rPr>
        <w:t>%</w:t>
      </w:r>
      <w:r>
        <w:rPr>
          <w:rFonts w:hint="eastAsia" w:ascii="宋体" w:hAnsi="宋体"/>
          <w:color w:val="auto"/>
          <w:sz w:val="24"/>
        </w:rPr>
        <w:t>，剩余</w:t>
      </w:r>
      <w:r>
        <w:rPr>
          <w:rFonts w:hint="eastAsia" w:ascii="宋体" w:hAnsi="宋体"/>
          <w:color w:val="auto"/>
          <w:sz w:val="24"/>
          <w:u w:val="single"/>
          <w:lang w:val="en-US" w:eastAsia="zh-CN"/>
        </w:rPr>
        <w:t>3</w:t>
      </w:r>
      <w:r>
        <w:rPr>
          <w:rFonts w:hint="eastAsia" w:ascii="宋体" w:hAnsi="宋体"/>
          <w:color w:val="auto"/>
          <w:sz w:val="24"/>
          <w:u w:val="single"/>
        </w:rPr>
        <w:t>%</w:t>
      </w:r>
      <w:r>
        <w:rPr>
          <w:rFonts w:hint="eastAsia" w:ascii="宋体" w:hAnsi="宋体"/>
          <w:color w:val="auto"/>
          <w:sz w:val="24"/>
        </w:rPr>
        <w:t>作为质</w:t>
      </w:r>
      <w:r>
        <w:rPr>
          <w:rFonts w:hint="eastAsia" w:ascii="宋体" w:hAnsi="宋体"/>
          <w:color w:val="auto"/>
          <w:sz w:val="24"/>
          <w:lang w:eastAsia="zh-CN"/>
        </w:rPr>
        <w:t>量</w:t>
      </w:r>
      <w:r>
        <w:rPr>
          <w:rFonts w:hint="eastAsia" w:ascii="宋体" w:hAnsi="宋体"/>
          <w:color w:val="auto"/>
          <w:sz w:val="24"/>
        </w:rPr>
        <w:t>保</w:t>
      </w:r>
      <w:r>
        <w:rPr>
          <w:rFonts w:hint="eastAsia" w:ascii="宋体" w:hAnsi="宋体"/>
          <w:color w:val="auto"/>
          <w:sz w:val="24"/>
          <w:lang w:eastAsia="zh-CN"/>
        </w:rPr>
        <w:t>证</w:t>
      </w:r>
      <w:r>
        <w:rPr>
          <w:rFonts w:hint="eastAsia" w:ascii="宋体" w:hAnsi="宋体"/>
          <w:color w:val="auto"/>
          <w:sz w:val="24"/>
        </w:rPr>
        <w:t>金，质保期满无任何质量问题后</w:t>
      </w:r>
      <w:r>
        <w:rPr>
          <w:rFonts w:hint="eastAsia" w:ascii="宋体" w:hAnsi="宋体"/>
          <w:color w:val="auto"/>
          <w:sz w:val="24"/>
          <w:lang w:eastAsia="zh-CN"/>
        </w:rPr>
        <w:t>一次性支付</w:t>
      </w:r>
      <w:r>
        <w:rPr>
          <w:rFonts w:hint="eastAsia" w:ascii="宋体" w:hAnsi="宋体"/>
          <w:color w:val="auto"/>
          <w:sz w:val="24"/>
        </w:rPr>
        <w:t>。</w:t>
      </w:r>
    </w:p>
    <w:p>
      <w:pPr>
        <w:spacing w:line="360" w:lineRule="auto"/>
        <w:ind w:firstLine="480" w:firstLineChars="200"/>
        <w:rPr>
          <w:rFonts w:hint="eastAsia" w:ascii="宋体" w:hAnsi="宋体"/>
          <w:color w:val="auto"/>
          <w:sz w:val="24"/>
          <w:highlight w:val="yellow"/>
        </w:rPr>
      </w:pPr>
      <w:r>
        <w:rPr>
          <w:rFonts w:hint="eastAsia" w:ascii="宋体" w:hAnsi="宋体"/>
          <w:color w:val="auto"/>
          <w:sz w:val="24"/>
        </w:rPr>
        <w:t>2</w:t>
      </w:r>
      <w:r>
        <w:rPr>
          <w:rFonts w:hint="eastAsia" w:ascii="宋体" w:hAnsi="宋体"/>
          <w:color w:val="auto"/>
          <w:sz w:val="24"/>
          <w:highlight w:val="yellow"/>
        </w:rPr>
        <w:t>.质保金的退还必须在质量保修期满后工程无缺陷</w:t>
      </w:r>
      <w:r>
        <w:rPr>
          <w:rFonts w:hint="eastAsia" w:ascii="宋体" w:hAnsi="宋体"/>
          <w:color w:val="auto"/>
          <w:sz w:val="24"/>
          <w:highlight w:val="yellow"/>
          <w:lang w:eastAsia="zh-CN"/>
        </w:rPr>
        <w:t>，配合</w:t>
      </w:r>
      <w:r>
        <w:rPr>
          <w:rFonts w:hint="eastAsia" w:ascii="宋体" w:hAnsi="宋体"/>
          <w:color w:val="auto"/>
          <w:sz w:val="24"/>
          <w:highlight w:val="yellow"/>
        </w:rPr>
        <w:t>采购人完成项目</w:t>
      </w:r>
      <w:r>
        <w:rPr>
          <w:rFonts w:hint="eastAsia" w:ascii="宋体" w:hAnsi="宋体"/>
          <w:color w:val="auto"/>
          <w:sz w:val="24"/>
          <w:highlight w:val="yellow"/>
          <w:lang w:eastAsia="zh-CN"/>
        </w:rPr>
        <w:t>相关资料</w:t>
      </w:r>
      <w:r>
        <w:rPr>
          <w:rFonts w:hint="eastAsia" w:ascii="宋体" w:hAnsi="宋体"/>
          <w:color w:val="auto"/>
          <w:sz w:val="24"/>
          <w:highlight w:val="yellow"/>
        </w:rPr>
        <w:t>后</w:t>
      </w:r>
      <w:r>
        <w:rPr>
          <w:rFonts w:hint="eastAsia" w:ascii="宋体" w:hAnsi="宋体"/>
          <w:color w:val="auto"/>
          <w:sz w:val="24"/>
          <w:highlight w:val="yellow"/>
          <w:lang w:eastAsia="zh-CN"/>
        </w:rPr>
        <w:t>无息</w:t>
      </w:r>
      <w:r>
        <w:rPr>
          <w:rFonts w:hint="eastAsia" w:ascii="宋体" w:hAnsi="宋体"/>
          <w:color w:val="auto"/>
          <w:sz w:val="24"/>
          <w:highlight w:val="yellow"/>
        </w:rPr>
        <w:t>退还。</w:t>
      </w:r>
    </w:p>
    <w:p>
      <w:pPr>
        <w:spacing w:line="360" w:lineRule="auto"/>
        <w:ind w:firstLine="480" w:firstLineChars="200"/>
        <w:rPr>
          <w:rFonts w:hint="eastAsia" w:ascii="宋体" w:hAnsi="宋体"/>
          <w:color w:val="auto"/>
          <w:sz w:val="24"/>
        </w:rPr>
      </w:pPr>
      <w:r>
        <w:rPr>
          <w:rFonts w:hint="eastAsia" w:ascii="宋体" w:hAnsi="宋体"/>
          <w:color w:val="auto"/>
          <w:sz w:val="24"/>
        </w:rPr>
        <w:t>3.采购人凭供应商发票及项目验收合格等相关材料进行资金</w:t>
      </w:r>
      <w:r>
        <w:rPr>
          <w:rFonts w:hint="eastAsia" w:ascii="宋体" w:hAnsi="宋体"/>
          <w:color w:val="auto"/>
          <w:sz w:val="24"/>
          <w:lang w:eastAsia="zh-CN"/>
        </w:rPr>
        <w:t>拨付</w:t>
      </w:r>
      <w:r>
        <w:rPr>
          <w:rFonts w:hint="eastAsia" w:ascii="宋体" w:hAnsi="宋体"/>
          <w:color w:val="auto"/>
          <w:sz w:val="24"/>
        </w:rPr>
        <w:t>。</w:t>
      </w:r>
    </w:p>
    <w:p>
      <w:pPr>
        <w:spacing w:line="360" w:lineRule="auto"/>
        <w:ind w:firstLine="480" w:firstLineChars="200"/>
        <w:rPr>
          <w:rFonts w:hint="eastAsia" w:ascii="宋体" w:hAnsi="宋体"/>
          <w:color w:val="auto"/>
          <w:sz w:val="24"/>
          <w:highlight w:val="yellow"/>
        </w:rPr>
      </w:pPr>
      <w:r>
        <w:rPr>
          <w:rFonts w:hint="eastAsia" w:ascii="宋体" w:hAnsi="宋体"/>
          <w:color w:val="auto"/>
          <w:sz w:val="24"/>
          <w:highlight w:val="yellow"/>
          <w:lang w:val="en-US" w:eastAsia="zh-CN"/>
        </w:rPr>
        <w:t>4</w:t>
      </w:r>
      <w:r>
        <w:rPr>
          <w:rFonts w:hint="eastAsia" w:ascii="宋体" w:hAnsi="宋体"/>
          <w:color w:val="auto"/>
          <w:sz w:val="24"/>
          <w:highlight w:val="yellow"/>
        </w:rPr>
        <w:t>.审</w:t>
      </w:r>
      <w:r>
        <w:rPr>
          <w:rFonts w:hint="eastAsia" w:ascii="宋体" w:hAnsi="宋体"/>
          <w:color w:val="auto"/>
          <w:sz w:val="24"/>
          <w:highlight w:val="yellow"/>
          <w:lang w:eastAsia="zh-CN"/>
        </w:rPr>
        <w:t>核</w:t>
      </w:r>
      <w:r>
        <w:rPr>
          <w:rFonts w:hint="eastAsia" w:ascii="宋体" w:hAnsi="宋体"/>
          <w:color w:val="auto"/>
          <w:sz w:val="24"/>
          <w:highlight w:val="yellow"/>
        </w:rPr>
        <w:t>费</w:t>
      </w:r>
      <w:r>
        <w:rPr>
          <w:rFonts w:hint="eastAsia" w:ascii="宋体" w:hAnsi="宋体"/>
          <w:color w:val="auto"/>
          <w:sz w:val="24"/>
          <w:highlight w:val="yellow"/>
          <w:lang w:eastAsia="zh-CN"/>
        </w:rPr>
        <w:t>用</w:t>
      </w:r>
      <w:r>
        <w:rPr>
          <w:rFonts w:hint="eastAsia" w:ascii="宋体" w:hAnsi="宋体"/>
          <w:color w:val="auto"/>
          <w:sz w:val="24"/>
          <w:highlight w:val="yellow"/>
        </w:rPr>
        <w:t>支付方式参照《工程造价咨询服务收费标准》（川价发</w:t>
      </w:r>
      <w:r>
        <w:rPr>
          <w:rFonts w:hint="eastAsia" w:ascii="宋体" w:hAnsi="宋体"/>
          <w:color w:val="auto"/>
          <w:sz w:val="24"/>
          <w:highlight w:val="yellow"/>
          <w:lang w:eastAsia="zh-CN"/>
        </w:rPr>
        <w:t>〔</w:t>
      </w:r>
      <w:r>
        <w:rPr>
          <w:rFonts w:hint="eastAsia" w:ascii="宋体" w:hAnsi="宋体"/>
          <w:color w:val="auto"/>
          <w:sz w:val="24"/>
          <w:highlight w:val="yellow"/>
        </w:rPr>
        <w:t>2008</w:t>
      </w:r>
      <w:r>
        <w:rPr>
          <w:rFonts w:hint="eastAsia" w:ascii="宋体" w:hAnsi="宋体"/>
          <w:color w:val="auto"/>
          <w:sz w:val="24"/>
          <w:highlight w:val="yellow"/>
          <w:lang w:eastAsia="zh-CN"/>
        </w:rPr>
        <w:t>〕</w:t>
      </w:r>
      <w:r>
        <w:rPr>
          <w:rFonts w:hint="eastAsia" w:ascii="宋体" w:hAnsi="宋体"/>
          <w:color w:val="auto"/>
          <w:sz w:val="24"/>
          <w:highlight w:val="yellow"/>
        </w:rPr>
        <w:t>141号文件），供应商在编制竣工结算时，应对编制的竣工结算的真实性、准确性负责。若竣工结算审减率5%以内（含5%）的审核费用由采购人承担，超过5%部分的审核费用由供应商承担；审增部分的审核费用由供应商承担。</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color w:val="auto"/>
        </w:rPr>
        <w:t xml:space="preserve"> </w:t>
      </w:r>
      <w:r>
        <w:rPr>
          <w:rFonts w:hint="eastAsia" w:ascii="宋体" w:hAnsi="宋体"/>
          <w:color w:val="auto"/>
          <w:sz w:val="24"/>
        </w:rPr>
        <w:t>项目施工完成后，供应商需积极配合采购人完成本项目的审</w:t>
      </w:r>
      <w:r>
        <w:rPr>
          <w:rFonts w:hint="eastAsia" w:ascii="宋体" w:hAnsi="宋体"/>
          <w:color w:val="auto"/>
          <w:sz w:val="24"/>
          <w:lang w:eastAsia="zh-CN"/>
        </w:rPr>
        <w:t>核</w:t>
      </w:r>
      <w:r>
        <w:rPr>
          <w:rFonts w:hint="eastAsia" w:ascii="宋体" w:hAnsi="宋体"/>
          <w:color w:val="auto"/>
          <w:sz w:val="24"/>
        </w:rPr>
        <w:t>工作，具体工作服务内容按照采购人的要求执行。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（五）验收标准</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480" w:firstLineChars="200"/>
        <w:jc w:val="left"/>
        <w:textAlignment w:val="auto"/>
        <w:rPr>
          <w:sz w:val="24"/>
          <w:szCs w:val="24"/>
        </w:rPr>
      </w:pPr>
      <w:r>
        <w:rPr>
          <w:sz w:val="24"/>
          <w:szCs w:val="24"/>
        </w:rPr>
        <w:t>1.共计多个个摄像机图像正常，无闪烁，无接触不良，无干扰波纹，其中有多少个是动点，控制顺畅，无异常。</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480" w:firstLineChars="200"/>
        <w:jc w:val="left"/>
        <w:textAlignment w:val="auto"/>
      </w:pPr>
      <w:r>
        <w:rPr>
          <w:rFonts w:hint="eastAsia"/>
          <w:sz w:val="24"/>
          <w:szCs w:val="24"/>
          <w:lang w:val="en-US" w:eastAsia="zh-CN"/>
        </w:rPr>
        <w:t>2</w:t>
      </w:r>
      <w:r>
        <w:rPr>
          <w:sz w:val="24"/>
          <w:szCs w:val="24"/>
        </w:rPr>
        <w:t>.网络监控正常，通过局域网领导办公室能够顺利连接上主机，并且能够看到所有摄像机图像。网络回放无异常。</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480" w:firstLineChars="200"/>
        <w:jc w:val="left"/>
        <w:textAlignment w:val="auto"/>
      </w:pPr>
      <w:r>
        <w:rPr>
          <w:rFonts w:hint="eastAsia"/>
          <w:sz w:val="24"/>
          <w:szCs w:val="24"/>
          <w:lang w:val="en-US" w:eastAsia="zh-CN"/>
        </w:rPr>
        <w:t>3</w:t>
      </w:r>
      <w:r>
        <w:rPr>
          <w:sz w:val="24"/>
          <w:szCs w:val="24"/>
        </w:rPr>
        <w:t>.系统日志工作正常。</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480" w:firstLineChars="200"/>
        <w:jc w:val="left"/>
        <w:textAlignment w:val="auto"/>
      </w:pPr>
      <w:r>
        <w:rPr>
          <w:rFonts w:hint="eastAsia"/>
          <w:sz w:val="24"/>
          <w:szCs w:val="24"/>
          <w:lang w:val="en-US" w:eastAsia="zh-CN"/>
        </w:rPr>
        <w:t>4</w:t>
      </w:r>
      <w:r>
        <w:rPr>
          <w:sz w:val="24"/>
          <w:szCs w:val="24"/>
        </w:rPr>
        <w:t>.系统已正常工作多少小时。</w:t>
      </w:r>
    </w:p>
    <w:p>
      <w:pPr>
        <w:spacing w:line="360" w:lineRule="auto"/>
        <w:ind w:firstLine="482" w:firstLineChars="200"/>
        <w:rPr>
          <w:rFonts w:hint="eastAsia" w:ascii="宋体" w:hAnsi="宋体"/>
          <w:b/>
          <w:color w:val="auto"/>
          <w:sz w:val="24"/>
        </w:rPr>
      </w:pPr>
      <w:r>
        <w:rPr>
          <w:rFonts w:hint="eastAsia" w:ascii="宋体" w:hAnsi="宋体"/>
          <w:b/>
          <w:color w:val="auto"/>
          <w:sz w:val="24"/>
        </w:rPr>
        <w:t>四、</w:t>
      </w:r>
      <w:r>
        <w:rPr>
          <w:rFonts w:hint="eastAsia" w:ascii="宋体" w:hAnsi="宋体"/>
          <w:b/>
          <w:bCs/>
          <w:color w:val="auto"/>
          <w:sz w:val="24"/>
        </w:rPr>
        <w:t>其他要求</w:t>
      </w:r>
    </w:p>
    <w:p>
      <w:pPr>
        <w:spacing w:line="360" w:lineRule="auto"/>
        <w:ind w:firstLine="480" w:firstLineChars="200"/>
        <w:rPr>
          <w:rFonts w:hint="eastAsia" w:ascii="宋体" w:hAnsi="宋体"/>
          <w:color w:val="auto"/>
          <w:sz w:val="24"/>
        </w:rPr>
      </w:pPr>
      <w:r>
        <w:rPr>
          <w:rFonts w:hint="eastAsia" w:ascii="宋体" w:hAnsi="宋体"/>
          <w:color w:val="auto"/>
          <w:sz w:val="24"/>
        </w:rPr>
        <w:t>1.供应商</w:t>
      </w:r>
      <w:r>
        <w:rPr>
          <w:rFonts w:hint="eastAsia" w:ascii="宋体" w:hAnsi="宋体"/>
          <w:color w:val="auto"/>
          <w:sz w:val="24"/>
          <w:lang w:eastAsia="zh-CN"/>
        </w:rPr>
        <w:t>在施工期间的一切安全由成交供应商承担，与采购人无关</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2.本项目由供应商根据</w:t>
      </w:r>
      <w:r>
        <w:rPr>
          <w:rFonts w:hint="eastAsia" w:ascii="宋体" w:hAnsi="宋体"/>
          <w:color w:val="auto"/>
          <w:sz w:val="24"/>
          <w:lang w:eastAsia="zh-CN"/>
        </w:rPr>
        <w:t>需要</w:t>
      </w:r>
      <w:r>
        <w:rPr>
          <w:rFonts w:hint="eastAsia" w:ascii="宋体" w:hAnsi="宋体"/>
          <w:color w:val="auto"/>
          <w:sz w:val="24"/>
        </w:rPr>
        <w:t>自行进行现场踏勘。项目成交金额已包含本项目采购</w:t>
      </w:r>
      <w:r>
        <w:rPr>
          <w:rFonts w:hint="eastAsia" w:ascii="宋体" w:hAnsi="宋体"/>
          <w:color w:val="auto"/>
          <w:sz w:val="24"/>
          <w:lang w:eastAsia="zh-CN"/>
        </w:rPr>
        <w:t>内容</w:t>
      </w:r>
      <w:r>
        <w:rPr>
          <w:rFonts w:hint="eastAsia" w:ascii="宋体" w:hAnsi="宋体"/>
          <w:color w:val="auto"/>
          <w:sz w:val="24"/>
        </w:rPr>
        <w:t>、现场实际情况、现行施工验收规范及标准等所需的所有费用，本项目成交金额为供应商已包括完成本项目所有工序工作内容（人工、材料、安全措施、税费以及其他相关费用等）的全部费用。</w:t>
      </w:r>
    </w:p>
    <w:p>
      <w:pPr>
        <w:spacing w:line="360" w:lineRule="auto"/>
        <w:ind w:firstLine="480" w:firstLineChars="200"/>
        <w:rPr>
          <w:rFonts w:hint="eastAsia" w:ascii="宋体" w:hAnsi="宋体"/>
          <w:color w:val="auto"/>
          <w:sz w:val="24"/>
        </w:rPr>
      </w:pPr>
      <w:r>
        <w:rPr>
          <w:rFonts w:hint="eastAsia" w:ascii="宋体" w:hAnsi="宋体"/>
          <w:color w:val="auto"/>
          <w:sz w:val="24"/>
        </w:rPr>
        <w:t>3.供应商不得拖欠施工人员及民工工资，若拖欠施工人员及民工工资，一切责任由成交供应商承担，采购人有权从工程价款中扣除相应款项，对其所拖欠工资给予支付。</w:t>
      </w:r>
    </w:p>
    <w:p>
      <w:pPr>
        <w:numPr>
          <w:ilvl w:val="0"/>
          <w:numId w:val="0"/>
        </w:num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pStyle w:val="3"/>
        <w:rPr>
          <w:rFonts w:hint="eastAsia"/>
          <w:b/>
          <w:bCs/>
        </w:rPr>
      </w:pPr>
    </w:p>
    <w:p>
      <w:pPr>
        <w:rPr>
          <w:rFonts w:hint="eastAsia"/>
          <w:b/>
          <w:bCs/>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第三章 谈判程序、谈判内容和成交标准</w:t>
      </w:r>
    </w:p>
    <w:p>
      <w:pPr>
        <w:spacing w:line="360" w:lineRule="auto"/>
        <w:jc w:val="center"/>
        <w:rPr>
          <w:rFonts w:hint="eastAsia" w:ascii="宋体" w:hAnsi="宋体"/>
          <w:b/>
          <w:color w:val="auto"/>
          <w:sz w:val="32"/>
          <w:szCs w:val="32"/>
        </w:rPr>
      </w:pPr>
    </w:p>
    <w:p>
      <w:pPr>
        <w:spacing w:line="360" w:lineRule="auto"/>
        <w:ind w:firstLine="482" w:firstLineChars="200"/>
        <w:rPr>
          <w:rFonts w:hint="eastAsia" w:ascii="宋体" w:hAnsi="宋体"/>
          <w:b/>
          <w:color w:val="auto"/>
          <w:sz w:val="24"/>
        </w:rPr>
      </w:pPr>
      <w:r>
        <w:rPr>
          <w:rFonts w:hint="eastAsia" w:ascii="宋体" w:hAnsi="宋体"/>
          <w:b/>
          <w:color w:val="auto"/>
          <w:sz w:val="24"/>
        </w:rPr>
        <w:t>一、资格审查</w:t>
      </w:r>
    </w:p>
    <w:p>
      <w:pPr>
        <w:spacing w:line="360" w:lineRule="auto"/>
        <w:ind w:firstLine="480" w:firstLineChars="200"/>
        <w:rPr>
          <w:rFonts w:hint="eastAsia" w:ascii="宋体" w:hAnsi="宋体"/>
          <w:color w:val="auto"/>
          <w:sz w:val="24"/>
        </w:rPr>
      </w:pPr>
      <w:r>
        <w:rPr>
          <w:rFonts w:hint="eastAsia" w:ascii="宋体" w:hAnsi="宋体"/>
          <w:color w:val="auto"/>
          <w:sz w:val="24"/>
        </w:rPr>
        <w:t>1、供应商递交响应文件截止时间结束后，采购人依据相关管理规定成立并组织谈判小组对递交响应文件的供应商进行资格审查，确定参加谈判的供应商名单。</w:t>
      </w:r>
    </w:p>
    <w:p>
      <w:pPr>
        <w:spacing w:line="360" w:lineRule="auto"/>
        <w:ind w:firstLine="480" w:firstLineChars="200"/>
        <w:rPr>
          <w:rFonts w:hint="eastAsia" w:ascii="宋体" w:hAnsi="宋体"/>
          <w:color w:val="auto"/>
          <w:sz w:val="24"/>
        </w:rPr>
      </w:pPr>
      <w:r>
        <w:rPr>
          <w:rFonts w:hint="eastAsia" w:ascii="宋体" w:hAnsi="宋体"/>
          <w:color w:val="auto"/>
          <w:sz w:val="24"/>
        </w:rPr>
        <w:t>2、通过资格审查的供应商不足三家的，本次竞争性谈判采购活动终止。</w:t>
      </w:r>
    </w:p>
    <w:p>
      <w:pPr>
        <w:spacing w:line="360" w:lineRule="auto"/>
        <w:ind w:firstLine="482" w:firstLineChars="200"/>
        <w:rPr>
          <w:rFonts w:hint="eastAsia" w:ascii="宋体" w:hAnsi="宋体"/>
          <w:b/>
          <w:color w:val="auto"/>
          <w:sz w:val="24"/>
        </w:rPr>
      </w:pPr>
      <w:r>
        <w:rPr>
          <w:rFonts w:hint="eastAsia" w:ascii="宋体" w:hAnsi="宋体"/>
          <w:b/>
          <w:color w:val="auto"/>
          <w:sz w:val="24"/>
        </w:rPr>
        <w:t>二、 谈 判</w:t>
      </w:r>
    </w:p>
    <w:p>
      <w:pPr>
        <w:spacing w:line="360" w:lineRule="auto"/>
        <w:ind w:firstLine="480" w:firstLineChars="200"/>
        <w:rPr>
          <w:rFonts w:hint="eastAsia" w:ascii="宋体" w:hAnsi="宋体"/>
          <w:color w:val="auto"/>
          <w:sz w:val="24"/>
        </w:rPr>
      </w:pPr>
      <w:r>
        <w:rPr>
          <w:rFonts w:hint="eastAsia" w:ascii="宋体" w:hAnsi="宋体"/>
          <w:color w:val="auto"/>
          <w:sz w:val="24"/>
        </w:rPr>
        <w:t>1、供应商资格审查结束后，采购人组织谈判小组按照谈判文件的规定与通过资格审查的供应商分别进行谈判。</w:t>
      </w:r>
    </w:p>
    <w:p>
      <w:pPr>
        <w:spacing w:line="360" w:lineRule="auto"/>
        <w:ind w:firstLine="480" w:firstLineChars="200"/>
        <w:rPr>
          <w:rFonts w:hint="eastAsia" w:ascii="宋体" w:hAnsi="宋体"/>
          <w:color w:val="auto"/>
          <w:sz w:val="24"/>
        </w:rPr>
      </w:pPr>
      <w:r>
        <w:rPr>
          <w:rFonts w:hint="eastAsia" w:ascii="宋体" w:hAnsi="宋体"/>
          <w:color w:val="auto"/>
          <w:sz w:val="24"/>
        </w:rPr>
        <w:t>2、谈判过程中，谈判小组获得采购单位负责人同意后，可以根据谈判情况变更谈判文件内容，但资格条件不得变更，并将变更的内容书面通知所有参加报价的供应商，并做好书面记录。</w:t>
      </w:r>
    </w:p>
    <w:p>
      <w:pPr>
        <w:spacing w:line="360" w:lineRule="auto"/>
        <w:ind w:firstLine="480" w:firstLineChars="200"/>
        <w:rPr>
          <w:rFonts w:hint="eastAsia" w:ascii="宋体" w:hAnsi="宋体"/>
          <w:color w:val="auto"/>
          <w:sz w:val="24"/>
        </w:rPr>
      </w:pPr>
      <w:r>
        <w:rPr>
          <w:rFonts w:hint="eastAsia" w:ascii="宋体" w:hAnsi="宋体"/>
          <w:color w:val="auto"/>
          <w:sz w:val="24"/>
        </w:rPr>
        <w:t>3、谈判达到供应商响应文件符合采购需求、质量和服务相等的前提下，谈判小组应要求供应商进行最后报价。</w:t>
      </w:r>
    </w:p>
    <w:p>
      <w:pPr>
        <w:spacing w:line="360" w:lineRule="auto"/>
        <w:ind w:firstLine="480" w:firstLineChars="200"/>
        <w:rPr>
          <w:rFonts w:hint="eastAsia" w:ascii="宋体" w:hAnsi="宋体"/>
          <w:color w:val="auto"/>
          <w:sz w:val="24"/>
        </w:rPr>
      </w:pPr>
      <w:r>
        <w:rPr>
          <w:rFonts w:hint="eastAsia" w:ascii="宋体" w:hAnsi="宋体"/>
          <w:color w:val="auto"/>
          <w:sz w:val="24"/>
        </w:rPr>
        <w:t>4、供应商进行最后报价，填写二次报价单，递交谈判小组。</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三、确定成交供应商</w:t>
      </w:r>
    </w:p>
    <w:p>
      <w:pPr>
        <w:spacing w:line="360" w:lineRule="auto"/>
        <w:ind w:firstLine="480" w:firstLineChars="200"/>
        <w:rPr>
          <w:rFonts w:hint="eastAsia" w:ascii="宋体" w:hAnsi="宋体"/>
          <w:color w:val="auto"/>
          <w:sz w:val="24"/>
        </w:rPr>
      </w:pPr>
      <w:r>
        <w:rPr>
          <w:rFonts w:hint="eastAsia" w:ascii="宋体" w:hAnsi="宋体"/>
          <w:color w:val="auto"/>
          <w:sz w:val="24"/>
        </w:rPr>
        <w:t>1、本项目由谈判小组直接确定成交供应商。</w:t>
      </w:r>
    </w:p>
    <w:p>
      <w:pPr>
        <w:autoSpaceDE w:val="0"/>
        <w:autoSpaceDN w:val="0"/>
        <w:adjustRightInd w:val="0"/>
        <w:spacing w:line="360" w:lineRule="auto"/>
        <w:ind w:firstLine="480" w:firstLineChars="200"/>
        <w:rPr>
          <w:rFonts w:hint="eastAsia" w:ascii="宋体" w:hAnsi="宋体"/>
          <w:color w:val="auto"/>
          <w:spacing w:val="-4"/>
          <w:sz w:val="24"/>
        </w:rPr>
      </w:pPr>
      <w:r>
        <w:rPr>
          <w:rFonts w:hint="eastAsia" w:ascii="宋体" w:hAnsi="宋体" w:cs="宋体"/>
          <w:color w:val="auto"/>
          <w:kern w:val="0"/>
          <w:sz w:val="24"/>
        </w:rPr>
        <w:t>2、由谈判小组</w:t>
      </w:r>
      <w:r>
        <w:rPr>
          <w:rFonts w:hint="eastAsia" w:ascii="宋体" w:hAnsi="宋体"/>
          <w:color w:val="auto"/>
          <w:spacing w:val="-4"/>
          <w:sz w:val="24"/>
        </w:rPr>
        <w:t>按照公平、公正、择优的原则，采用最低评标价法进行评定。</w:t>
      </w:r>
    </w:p>
    <w:p>
      <w:pPr>
        <w:autoSpaceDE w:val="0"/>
        <w:autoSpaceDN w:val="0"/>
        <w:adjustRightInd w:val="0"/>
        <w:spacing w:line="360" w:lineRule="auto"/>
        <w:ind w:firstLine="464" w:firstLineChars="200"/>
        <w:rPr>
          <w:rFonts w:hint="eastAsia" w:ascii="宋体" w:hAnsi="宋体" w:cs="宋体"/>
          <w:color w:val="auto"/>
          <w:kern w:val="0"/>
          <w:sz w:val="28"/>
          <w:szCs w:val="28"/>
        </w:rPr>
      </w:pPr>
      <w:r>
        <w:rPr>
          <w:rFonts w:hint="eastAsia" w:ascii="宋体" w:hAnsi="宋体"/>
          <w:color w:val="auto"/>
          <w:spacing w:val="-4"/>
          <w:sz w:val="24"/>
        </w:rPr>
        <w:t>3、谈判小组根据“符合采购需求，质量和服务相等且报价最低的原则”，现场依法确定成交供应商（</w:t>
      </w:r>
      <w:r>
        <w:rPr>
          <w:rFonts w:hint="eastAsia" w:ascii="宋体" w:hAnsi="宋体" w:cs="宋体"/>
          <w:color w:val="auto"/>
          <w:kern w:val="0"/>
          <w:sz w:val="24"/>
        </w:rPr>
        <w:t>以提出最低第二次报价的供应商作为成交供应商），</w:t>
      </w:r>
      <w:r>
        <w:rPr>
          <w:rFonts w:hint="eastAsia" w:ascii="宋体" w:hAnsi="宋体"/>
          <w:color w:val="auto"/>
          <w:kern w:val="0"/>
          <w:sz w:val="24"/>
        </w:rPr>
        <w:t>报价相同的</w:t>
      </w:r>
      <w:r>
        <w:rPr>
          <w:rFonts w:hint="eastAsia" w:ascii="宋体" w:hAnsi="宋体"/>
          <w:color w:val="auto"/>
          <w:kern w:val="0"/>
          <w:sz w:val="24"/>
          <w:lang w:eastAsia="zh-CN"/>
        </w:rPr>
        <w:t>，</w:t>
      </w:r>
      <w:r>
        <w:rPr>
          <w:rFonts w:hint="eastAsia" w:ascii="宋体" w:hAnsi="宋体"/>
          <w:color w:val="auto"/>
          <w:kern w:val="0"/>
          <w:sz w:val="24"/>
        </w:rPr>
        <w:t>采取抽签方式决定排名，并确定排名第一的</w:t>
      </w:r>
      <w:r>
        <w:rPr>
          <w:rFonts w:hint="eastAsia" w:ascii="宋体" w:hAnsi="宋体" w:cs="宋体"/>
          <w:color w:val="auto"/>
          <w:kern w:val="0"/>
          <w:sz w:val="24"/>
        </w:rPr>
        <w:t>供应商</w:t>
      </w:r>
      <w:r>
        <w:rPr>
          <w:rFonts w:hint="eastAsia" w:ascii="宋体" w:hAnsi="宋体"/>
          <w:color w:val="auto"/>
          <w:kern w:val="0"/>
          <w:sz w:val="24"/>
        </w:rPr>
        <w:t>为第一成交候选供应商</w:t>
      </w:r>
      <w:r>
        <w:rPr>
          <w:rFonts w:hint="eastAsia" w:ascii="宋体" w:hAnsi="宋体" w:cs="宋体"/>
          <w:color w:val="auto"/>
          <w:kern w:val="0"/>
          <w:sz w:val="24"/>
        </w:rPr>
        <w:t>；</w:t>
      </w:r>
      <w:r>
        <w:rPr>
          <w:rFonts w:hint="eastAsia" w:ascii="宋体" w:hAnsi="宋体" w:cs="宋体"/>
          <w:color w:val="auto"/>
          <w:kern w:val="0"/>
          <w:sz w:val="24"/>
          <w:lang w:val="en-US" w:eastAsia="zh-CN"/>
        </w:rPr>
        <w:t>若二轮最低报价超出医院预期价格，谈判小组与最低第二次报价的供应商进行再次议价</w:t>
      </w:r>
      <w:r>
        <w:rPr>
          <w:rFonts w:hint="eastAsia" w:ascii="宋体" w:hAnsi="宋体"/>
          <w:color w:val="auto"/>
          <w:sz w:val="24"/>
        </w:rPr>
        <w:t>。</w:t>
      </w: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color w:val="auto"/>
          <w:sz w:val="24"/>
        </w:rPr>
      </w:pPr>
      <w:r>
        <w:rPr>
          <w:rFonts w:hint="eastAsia" w:ascii="宋体" w:hAnsi="宋体"/>
          <w:b/>
          <w:color w:val="auto"/>
          <w:sz w:val="32"/>
          <w:szCs w:val="32"/>
        </w:rPr>
        <w:t>第四章</w:t>
      </w:r>
      <w:r>
        <w:rPr>
          <w:rFonts w:hint="eastAsia" w:ascii="宋体" w:hAnsi="宋体"/>
          <w:b/>
          <w:color w:val="auto"/>
          <w:sz w:val="32"/>
          <w:szCs w:val="32"/>
          <w:lang w:val="en-US" w:eastAsia="zh-CN"/>
        </w:rPr>
        <w:t xml:space="preserve"> </w:t>
      </w:r>
      <w:r>
        <w:rPr>
          <w:rFonts w:hint="eastAsia" w:ascii="宋体" w:hAnsi="宋体"/>
          <w:b/>
          <w:color w:val="auto"/>
          <w:sz w:val="32"/>
          <w:szCs w:val="32"/>
        </w:rPr>
        <w:t>供应商应当提供的资格、资质性及其他类似效力要求的相关证明材料</w:t>
      </w:r>
    </w:p>
    <w:p>
      <w:pPr>
        <w:autoSpaceDE w:val="0"/>
        <w:autoSpaceDN w:val="0"/>
        <w:adjustRightInd w:val="0"/>
        <w:spacing w:line="360" w:lineRule="auto"/>
        <w:ind w:firstLine="480" w:firstLineChars="200"/>
        <w:rPr>
          <w:rFonts w:hint="eastAsia" w:ascii="宋体" w:hAnsi="宋体"/>
          <w:color w:val="auto"/>
          <w:sz w:val="24"/>
        </w:rPr>
      </w:pP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1、营业执照、税务登记证及组织机构代码证或“三证合一”的营业执照。</w:t>
      </w:r>
      <w:r>
        <w:rPr>
          <w:rFonts w:hint="eastAsia" w:ascii="宋体" w:hAnsi="宋体"/>
          <w:color w:val="auto"/>
          <w:sz w:val="24"/>
          <w:lang w:eastAsia="zh-CN"/>
        </w:rPr>
        <w:t>（</w:t>
      </w:r>
      <w:r>
        <w:rPr>
          <w:rFonts w:hint="eastAsia" w:ascii="宋体" w:hAnsi="宋体"/>
          <w:bCs/>
          <w:color w:val="auto"/>
          <w:sz w:val="24"/>
        </w:rPr>
        <w:t>提供证书复印件</w:t>
      </w:r>
      <w:r>
        <w:rPr>
          <w:rFonts w:hint="eastAsia" w:ascii="宋体" w:hAnsi="宋体"/>
          <w:bCs/>
          <w:color w:val="auto"/>
          <w:sz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rPr>
        <w:t>2、法定代表人授权书原件（格式见第五章报价文件格式一），并附法定代表人及授权代表身份证复印件。</w:t>
      </w:r>
    </w:p>
    <w:p>
      <w:pPr>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3</w:t>
      </w:r>
      <w:r>
        <w:rPr>
          <w:rFonts w:hint="eastAsia" w:ascii="宋体" w:hAnsi="宋体"/>
          <w:bCs/>
          <w:color w:val="auto"/>
          <w:sz w:val="24"/>
        </w:rPr>
        <w:t>、其他相关材料。（格式见第五章“供应商响应文件相关文书格式”）</w:t>
      </w:r>
    </w:p>
    <w:p>
      <w:pPr>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4</w:t>
      </w:r>
      <w:r>
        <w:rPr>
          <w:rFonts w:hint="eastAsia" w:ascii="宋体" w:hAnsi="宋体"/>
          <w:bCs/>
          <w:color w:val="auto"/>
          <w:sz w:val="24"/>
        </w:rPr>
        <w:t>、采购文件要求提供的其他相关材料。（格式自拟）</w:t>
      </w:r>
    </w:p>
    <w:p>
      <w:pPr>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rPr>
        <w:t>、供应商认为需要提供的其他相关材料。（格式自拟）</w:t>
      </w:r>
    </w:p>
    <w:p>
      <w:pPr>
        <w:spacing w:line="360" w:lineRule="auto"/>
        <w:ind w:firstLine="480" w:firstLineChars="200"/>
        <w:rPr>
          <w:rFonts w:hint="eastAsia" w:ascii="宋体" w:hAnsi="宋体"/>
          <w:color w:val="auto"/>
          <w:sz w:val="24"/>
        </w:rPr>
      </w:pPr>
    </w:p>
    <w:p>
      <w:pPr>
        <w:spacing w:line="360" w:lineRule="auto"/>
        <w:ind w:firstLine="482" w:firstLineChars="200"/>
        <w:rPr>
          <w:rFonts w:hint="eastAsia" w:ascii="宋体" w:hAnsi="宋体"/>
          <w:b/>
          <w:color w:val="auto"/>
          <w:sz w:val="24"/>
        </w:rPr>
      </w:pPr>
      <w:r>
        <w:rPr>
          <w:rFonts w:hint="eastAsia" w:ascii="宋体" w:hAnsi="宋体"/>
          <w:b/>
          <w:color w:val="auto"/>
          <w:sz w:val="24"/>
        </w:rPr>
        <w:t>注、以上要求供应商提供的资格证明文件复印件的必须加盖供应商印章（鲜章）。</w:t>
      </w: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Cs/>
          <w:color w:val="auto"/>
          <w:sz w:val="28"/>
          <w:szCs w:val="28"/>
        </w:rPr>
      </w:pPr>
      <w:r>
        <w:rPr>
          <w:rFonts w:hint="eastAsia" w:ascii="宋体" w:hAnsi="宋体"/>
          <w:b/>
          <w:color w:val="auto"/>
          <w:sz w:val="32"/>
          <w:szCs w:val="32"/>
        </w:rPr>
        <w:t>第五章  供应商响应文件相关文书格式</w:t>
      </w:r>
    </w:p>
    <w:p>
      <w:pPr>
        <w:spacing w:line="360" w:lineRule="auto"/>
        <w:ind w:firstLine="480" w:firstLineChars="200"/>
        <w:jc w:val="left"/>
        <w:rPr>
          <w:rFonts w:hint="eastAsia" w:ascii="宋体" w:hAnsi="宋体"/>
          <w:bCs/>
          <w:color w:val="auto"/>
          <w:sz w:val="24"/>
        </w:rPr>
      </w:pPr>
      <w:r>
        <w:rPr>
          <w:rFonts w:hint="eastAsia" w:ascii="宋体" w:hAnsi="宋体"/>
          <w:bCs/>
          <w:color w:val="auto"/>
          <w:sz w:val="24"/>
        </w:rPr>
        <w:t>一、本章所制响应文件格式（不包括签字盖章），除格式中明确将该格式作为实质性要求的，不具有强制性。</w:t>
      </w:r>
    </w:p>
    <w:p>
      <w:pPr>
        <w:spacing w:line="360" w:lineRule="auto"/>
        <w:ind w:firstLine="480" w:firstLineChars="200"/>
        <w:jc w:val="left"/>
        <w:rPr>
          <w:rFonts w:hint="eastAsia" w:ascii="宋体" w:hAnsi="宋体"/>
          <w:bCs/>
          <w:color w:val="auto"/>
          <w:sz w:val="24"/>
        </w:rPr>
      </w:pPr>
      <w:r>
        <w:rPr>
          <w:rFonts w:hint="eastAsia" w:ascii="宋体" w:hAnsi="宋体"/>
          <w:bCs/>
          <w:color w:val="auto"/>
          <w:sz w:val="24"/>
        </w:rPr>
        <w:t>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bCs/>
          <w:color w:val="auto"/>
          <w:sz w:val="24"/>
        </w:rPr>
      </w:pPr>
      <w:r>
        <w:rPr>
          <w:rFonts w:hint="eastAsia" w:ascii="宋体" w:hAnsi="宋体"/>
          <w:bCs/>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3"/>
        <w:rPr>
          <w:rFonts w:hint="eastAsia"/>
          <w:color w:val="auto"/>
        </w:rPr>
      </w:pPr>
    </w:p>
    <w:p>
      <w:pPr>
        <w:spacing w:line="360" w:lineRule="auto"/>
        <w:jc w:val="center"/>
        <w:rPr>
          <w:rFonts w:hint="eastAsia" w:ascii="宋体" w:hAnsi="宋体"/>
          <w:b/>
          <w:color w:val="auto"/>
          <w:sz w:val="32"/>
          <w:szCs w:val="32"/>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ind w:firstLine="4819" w:firstLineChars="2000"/>
        <w:rPr>
          <w:rFonts w:hint="eastAsia" w:ascii="宋体" w:hAnsi="宋体"/>
          <w:b/>
          <w:color w:val="auto"/>
          <w:sz w:val="24"/>
        </w:rPr>
      </w:pPr>
    </w:p>
    <w:p>
      <w:pPr>
        <w:ind w:firstLine="4819" w:firstLineChars="2000"/>
        <w:rPr>
          <w:rFonts w:hint="eastAsia" w:ascii="宋体" w:hAnsi="宋体"/>
          <w:b/>
          <w:color w:val="auto"/>
          <w:sz w:val="24"/>
        </w:rPr>
      </w:pPr>
    </w:p>
    <w:p>
      <w:pPr>
        <w:ind w:firstLine="4819" w:firstLineChars="2000"/>
        <w:rPr>
          <w:rFonts w:hint="default" w:ascii="宋体" w:hAnsi="宋体"/>
          <w:color w:val="auto"/>
          <w:sz w:val="24"/>
          <w:lang w:val="en-US"/>
        </w:rPr>
      </w:pPr>
      <w:r>
        <w:rPr>
          <w:rFonts w:hint="eastAsia" w:ascii="宋体" w:hAnsi="宋体"/>
          <w:b/>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01</w:t>
      </w:r>
    </w:p>
    <w:p>
      <w:pPr>
        <w:pStyle w:val="3"/>
        <w:rPr>
          <w:rFonts w:hint="eastAsia"/>
          <w:b/>
          <w:bCs/>
        </w:rPr>
      </w:pPr>
    </w:p>
    <w:p>
      <w:pPr>
        <w:rPr>
          <w:rFonts w:hint="eastAsia"/>
          <w:b/>
          <w:bCs/>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both"/>
        <w:rPr>
          <w:rFonts w:hint="eastAsia" w:ascii="宋体" w:hAnsi="宋体" w:eastAsia="宋体" w:cs="宋体"/>
          <w:bCs/>
          <w:color w:val="auto"/>
          <w:kern w:val="0"/>
          <w:sz w:val="52"/>
          <w:szCs w:val="52"/>
          <w:lang w:val="en-US" w:eastAsia="zh-CN"/>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r>
        <w:rPr>
          <w:rFonts w:hint="eastAsia" w:ascii="宋体" w:hAnsi="宋体" w:eastAsia="宋体" w:cs="宋体"/>
          <w:bCs/>
          <w:color w:val="auto"/>
          <w:kern w:val="0"/>
          <w:sz w:val="52"/>
          <w:szCs w:val="52"/>
          <w:lang w:val="en-US" w:eastAsia="zh-CN"/>
        </w:rPr>
        <w:t>剑阁县中医医院</w:t>
      </w: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r>
        <w:rPr>
          <w:rFonts w:hint="eastAsia" w:ascii="宋体" w:hAnsi="宋体" w:eastAsia="宋体" w:cs="宋体"/>
          <w:bCs/>
          <w:color w:val="auto"/>
          <w:kern w:val="0"/>
          <w:sz w:val="52"/>
          <w:szCs w:val="52"/>
          <w:lang w:val="en-US" w:eastAsia="zh-CN"/>
        </w:rPr>
        <w:t>住院监控新增</w:t>
      </w:r>
      <w:bookmarkStart w:id="0" w:name="_GoBack"/>
      <w:bookmarkEnd w:id="0"/>
      <w:r>
        <w:rPr>
          <w:rFonts w:hint="eastAsia" w:ascii="宋体" w:hAnsi="宋体" w:eastAsia="宋体" w:cs="宋体"/>
          <w:bCs/>
          <w:color w:val="auto"/>
          <w:kern w:val="0"/>
          <w:sz w:val="52"/>
          <w:szCs w:val="52"/>
          <w:lang w:val="en-US" w:eastAsia="zh-CN"/>
        </w:rPr>
        <w:t>采购项目</w:t>
      </w:r>
    </w:p>
    <w:p>
      <w:pPr>
        <w:pStyle w:val="9"/>
        <w:ind w:left="0" w:leftChars="0" w:firstLine="0" w:firstLineChars="0"/>
        <w:rPr>
          <w:rFonts w:hint="eastAsia" w:ascii="宋体" w:hAnsi="宋体" w:eastAsia="宋体" w:cs="宋体"/>
          <w:bCs/>
          <w:color w:val="auto"/>
          <w:kern w:val="0"/>
          <w:sz w:val="52"/>
          <w:szCs w:val="52"/>
          <w:lang w:val="en-US" w:eastAsia="zh-CN"/>
        </w:rPr>
      </w:pP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color w:val="auto"/>
          <w:kern w:val="0"/>
          <w:sz w:val="52"/>
          <w:szCs w:val="52"/>
          <w:lang w:val="en-US" w:eastAsia="zh-CN"/>
        </w:rPr>
      </w:pPr>
      <w:r>
        <w:rPr>
          <w:rFonts w:hint="eastAsia" w:ascii="宋体" w:hAnsi="宋体" w:eastAsia="宋体" w:cs="宋体"/>
          <w:bCs/>
          <w:color w:val="auto"/>
          <w:kern w:val="0"/>
          <w:sz w:val="52"/>
          <w:szCs w:val="52"/>
          <w:lang w:val="en-US" w:eastAsia="zh-CN"/>
        </w:rPr>
        <w:t>竞争性谈判</w:t>
      </w: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color w:val="auto"/>
          <w:kern w:val="0"/>
          <w:sz w:val="44"/>
          <w:szCs w:val="44"/>
        </w:rPr>
      </w:pPr>
      <w:r>
        <w:rPr>
          <w:rFonts w:hint="eastAsia" w:ascii="宋体" w:hAnsi="宋体" w:eastAsia="宋体" w:cs="宋体"/>
          <w:bCs/>
          <w:color w:val="auto"/>
          <w:kern w:val="0"/>
          <w:sz w:val="52"/>
          <w:szCs w:val="52"/>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color w:val="auto"/>
          <w:kern w:val="0"/>
          <w:sz w:val="44"/>
          <w:szCs w:val="44"/>
        </w:rPr>
      </w:pPr>
    </w:p>
    <w:p>
      <w:pPr>
        <w:tabs>
          <w:tab w:val="left" w:pos="6411"/>
          <w:tab w:val="left" w:pos="6640"/>
        </w:tabs>
        <w:autoSpaceDE w:val="0"/>
        <w:autoSpaceDN w:val="0"/>
        <w:adjustRightInd w:val="0"/>
        <w:spacing w:line="360" w:lineRule="auto"/>
        <w:ind w:right="-4" w:rightChars="-2"/>
        <w:jc w:val="both"/>
        <w:rPr>
          <w:rFonts w:hint="eastAsia" w:ascii="宋体" w:hAnsi="宋体" w:eastAsia="宋体" w:cs="宋体"/>
          <w:bCs/>
          <w:color w:val="auto"/>
          <w:w w:val="99"/>
          <w:kern w:val="0"/>
          <w:sz w:val="32"/>
          <w:szCs w:val="32"/>
        </w:rPr>
      </w:pPr>
    </w:p>
    <w:p>
      <w:pPr>
        <w:tabs>
          <w:tab w:val="left" w:pos="6411"/>
          <w:tab w:val="left" w:pos="6640"/>
        </w:tabs>
        <w:autoSpaceDE w:val="0"/>
        <w:autoSpaceDN w:val="0"/>
        <w:adjustRightInd w:val="0"/>
        <w:spacing w:line="360" w:lineRule="auto"/>
        <w:ind w:left="359" w:leftChars="171" w:right="-4" w:rightChars="-2" w:firstLine="1061" w:firstLineChars="448"/>
        <w:jc w:val="both"/>
        <w:rPr>
          <w:rFonts w:hint="eastAsia" w:ascii="宋体" w:hAnsi="宋体" w:eastAsia="宋体" w:cs="宋体"/>
          <w:bCs/>
          <w:color w:val="auto"/>
          <w:w w:val="99"/>
          <w:kern w:val="0"/>
          <w:sz w:val="24"/>
          <w:szCs w:val="24"/>
          <w:lang w:val="en-US" w:eastAsia="zh-CN"/>
        </w:rPr>
      </w:pPr>
      <w:r>
        <w:rPr>
          <w:rFonts w:hint="eastAsia" w:ascii="宋体" w:hAnsi="宋体" w:eastAsia="宋体" w:cs="宋体"/>
          <w:bCs/>
          <w:color w:val="auto"/>
          <w:w w:val="99"/>
          <w:kern w:val="0"/>
          <w:sz w:val="24"/>
          <w:szCs w:val="24"/>
          <w:lang w:val="en-US" w:eastAsia="zh-CN"/>
        </w:rPr>
        <w:t>谈判供应商</w:t>
      </w:r>
      <w:r>
        <w:rPr>
          <w:rFonts w:hint="eastAsia" w:ascii="宋体" w:hAnsi="宋体" w:eastAsia="宋体" w:cs="宋体"/>
          <w:bCs/>
          <w:color w:val="auto"/>
          <w:spacing w:val="1"/>
          <w:w w:val="99"/>
          <w:kern w:val="0"/>
          <w:sz w:val="24"/>
          <w:szCs w:val="24"/>
        </w:rPr>
        <w:t>：</w:t>
      </w:r>
      <w:r>
        <w:rPr>
          <w:rFonts w:hint="eastAsia" w:ascii="宋体" w:hAnsi="宋体" w:eastAsia="宋体" w:cs="宋体"/>
          <w:bCs/>
          <w:color w:val="auto"/>
          <w:w w:val="198"/>
          <w:kern w:val="0"/>
          <w:sz w:val="24"/>
          <w:szCs w:val="24"/>
          <w:u w:val="single"/>
        </w:rPr>
        <w:t xml:space="preserve"> </w:t>
      </w:r>
      <w:r>
        <w:rPr>
          <w:rFonts w:hint="eastAsia" w:ascii="宋体" w:hAnsi="宋体" w:cs="宋体"/>
          <w:bCs/>
          <w:color w:val="auto"/>
          <w:w w:val="198"/>
          <w:kern w:val="0"/>
          <w:sz w:val="24"/>
          <w:szCs w:val="24"/>
          <w:u w:val="single"/>
          <w:lang w:val="en-US" w:eastAsia="zh-CN"/>
        </w:rPr>
        <w:t xml:space="preserve">          </w:t>
      </w:r>
      <w:r>
        <w:rPr>
          <w:rFonts w:hint="eastAsia" w:ascii="宋体" w:hAnsi="宋体" w:eastAsia="宋体" w:cs="宋体"/>
          <w:b/>
          <w:bCs w:val="0"/>
          <w:color w:val="auto"/>
          <w:w w:val="99"/>
          <w:kern w:val="0"/>
          <w:sz w:val="24"/>
          <w:szCs w:val="24"/>
        </w:rPr>
        <w:t>单位盖章</w:t>
      </w:r>
    </w:p>
    <w:p>
      <w:pPr>
        <w:pStyle w:val="3"/>
        <w:ind w:firstLine="1422" w:firstLineChars="600"/>
        <w:rPr>
          <w:rFonts w:hint="eastAsia" w:eastAsia="宋体"/>
          <w:color w:val="auto"/>
          <w:sz w:val="16"/>
          <w:szCs w:val="21"/>
          <w:u w:val="single"/>
          <w:lang w:val="en-US" w:eastAsia="zh-CN"/>
        </w:rPr>
      </w:pPr>
      <w:r>
        <w:rPr>
          <w:rFonts w:hint="eastAsia" w:ascii="宋体" w:hAnsi="宋体" w:eastAsia="宋体" w:cs="宋体"/>
          <w:bCs/>
          <w:color w:val="auto"/>
          <w:w w:val="99"/>
          <w:kern w:val="0"/>
          <w:sz w:val="24"/>
          <w:szCs w:val="24"/>
          <w:lang w:val="en-US" w:eastAsia="zh-CN"/>
        </w:rPr>
        <w:t>项目编号：</w:t>
      </w:r>
      <w:r>
        <w:rPr>
          <w:rFonts w:hint="eastAsia" w:ascii="宋体" w:hAnsi="宋体" w:eastAsia="宋体" w:cs="宋体"/>
          <w:bCs/>
          <w:color w:val="auto"/>
          <w:w w:val="99"/>
          <w:kern w:val="0"/>
          <w:sz w:val="24"/>
          <w:szCs w:val="24"/>
          <w:u w:val="single"/>
          <w:lang w:val="en-US" w:eastAsia="zh-CN"/>
        </w:rPr>
        <w:t xml:space="preserve">                    </w:t>
      </w:r>
      <w:r>
        <w:rPr>
          <w:rFonts w:hint="eastAsia" w:eastAsia="宋体"/>
          <w:color w:val="auto"/>
          <w:sz w:val="16"/>
          <w:szCs w:val="21"/>
          <w:u w:val="single"/>
          <w:lang w:val="en-US" w:eastAsia="zh-CN"/>
        </w:rPr>
        <w:t xml:space="preserve"> </w:t>
      </w:r>
    </w:p>
    <w:p>
      <w:pPr>
        <w:pStyle w:val="3"/>
        <w:ind w:firstLine="1422" w:firstLineChars="600"/>
        <w:rPr>
          <w:rFonts w:hint="eastAsia" w:ascii="宋体" w:hAnsi="宋体" w:eastAsia="宋体" w:cs="宋体"/>
          <w:bCs/>
          <w:color w:val="auto"/>
          <w:w w:val="99"/>
          <w:kern w:val="0"/>
          <w:sz w:val="24"/>
          <w:szCs w:val="24"/>
          <w:u w:val="single"/>
          <w:lang w:val="en-US" w:eastAsia="zh-CN"/>
        </w:rPr>
      </w:pPr>
      <w:r>
        <w:rPr>
          <w:rFonts w:hint="eastAsia" w:ascii="宋体" w:hAnsi="宋体" w:eastAsia="宋体" w:cs="宋体"/>
          <w:bCs/>
          <w:color w:val="auto"/>
          <w:w w:val="99"/>
          <w:kern w:val="0"/>
          <w:sz w:val="24"/>
          <w:szCs w:val="24"/>
          <w:lang w:val="en-US" w:eastAsia="zh-CN"/>
        </w:rPr>
        <w:t>联系人：</w:t>
      </w:r>
      <w:r>
        <w:rPr>
          <w:rFonts w:hint="eastAsia" w:ascii="宋体" w:hAnsi="宋体" w:eastAsia="宋体" w:cs="宋体"/>
          <w:bCs/>
          <w:color w:val="auto"/>
          <w:w w:val="99"/>
          <w:kern w:val="0"/>
          <w:sz w:val="24"/>
          <w:szCs w:val="24"/>
          <w:u w:val="single"/>
          <w:lang w:val="en-US" w:eastAsia="zh-CN"/>
        </w:rPr>
        <w:t xml:space="preserve">                     </w:t>
      </w:r>
    </w:p>
    <w:p>
      <w:pPr>
        <w:ind w:firstLine="1422" w:firstLineChars="600"/>
        <w:jc w:val="both"/>
        <w:rPr>
          <w:rFonts w:hint="eastAsia" w:ascii="宋体" w:hAnsi="宋体" w:eastAsia="宋体" w:cs="宋体"/>
          <w:bCs/>
          <w:color w:val="auto"/>
          <w:w w:val="99"/>
          <w:kern w:val="0"/>
          <w:sz w:val="24"/>
          <w:szCs w:val="24"/>
          <w:u w:val="single"/>
          <w:lang w:val="en-US" w:eastAsia="zh-CN"/>
        </w:rPr>
      </w:pPr>
      <w:r>
        <w:rPr>
          <w:rFonts w:hint="eastAsia" w:ascii="宋体" w:hAnsi="宋体" w:eastAsia="宋体" w:cs="宋体"/>
          <w:bCs/>
          <w:color w:val="auto"/>
          <w:w w:val="99"/>
          <w:kern w:val="0"/>
          <w:sz w:val="24"/>
          <w:szCs w:val="24"/>
          <w:lang w:val="en-US" w:eastAsia="zh-CN"/>
        </w:rPr>
        <w:t>联系方式：</w:t>
      </w:r>
      <w:r>
        <w:rPr>
          <w:rFonts w:hint="eastAsia" w:ascii="宋体" w:hAnsi="宋体" w:eastAsia="宋体" w:cs="宋体"/>
          <w:bCs/>
          <w:color w:val="auto"/>
          <w:w w:val="99"/>
          <w:kern w:val="0"/>
          <w:sz w:val="24"/>
          <w:szCs w:val="24"/>
          <w:u w:val="single"/>
          <w:lang w:val="en-US" w:eastAsia="zh-CN"/>
        </w:rPr>
        <w:t xml:space="preserve">                   </w:t>
      </w:r>
    </w:p>
    <w:p>
      <w:pPr>
        <w:jc w:val="center"/>
        <w:rPr>
          <w:rFonts w:hint="eastAsia" w:ascii="宋体" w:hAnsi="宋体" w:eastAsia="宋体" w:cs="宋体"/>
          <w:color w:val="auto"/>
          <w:sz w:val="32"/>
          <w:szCs w:val="32"/>
        </w:rPr>
      </w:pPr>
    </w:p>
    <w:p>
      <w:pPr>
        <w:jc w:val="center"/>
        <w:rPr>
          <w:rFonts w:hint="eastAsia" w:ascii="宋体" w:hAnsi="宋体" w:eastAsia="宋体" w:cs="宋体"/>
          <w:b/>
          <w:color w:val="auto"/>
          <w:sz w:val="44"/>
          <w:szCs w:val="44"/>
        </w:rPr>
      </w:pP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月   日</w:t>
      </w:r>
    </w:p>
    <w:p>
      <w:pPr>
        <w:spacing w:line="360" w:lineRule="auto"/>
        <w:jc w:val="center"/>
        <w:rPr>
          <w:rFonts w:hint="eastAsia" w:ascii="宋体" w:hAnsi="宋体"/>
          <w:b/>
          <w:color w:val="auto"/>
          <w:sz w:val="32"/>
          <w:szCs w:val="32"/>
        </w:rPr>
      </w:pPr>
    </w:p>
    <w:p>
      <w:pPr>
        <w:pStyle w:val="3"/>
        <w:rPr>
          <w:rFonts w:hint="eastAsia" w:ascii="宋体" w:hAnsi="宋体"/>
          <w:b/>
          <w:color w:val="auto"/>
          <w:sz w:val="32"/>
          <w:szCs w:val="32"/>
        </w:rPr>
      </w:pPr>
    </w:p>
    <w:p>
      <w:pPr>
        <w:rPr>
          <w:rFonts w:hint="eastAsia" w:ascii="宋体" w:hAnsi="宋体"/>
          <w:b/>
          <w:color w:val="auto"/>
          <w:sz w:val="32"/>
          <w:szCs w:val="32"/>
        </w:rPr>
      </w:pPr>
    </w:p>
    <w:p>
      <w:pPr>
        <w:rPr>
          <w:rFonts w:hint="eastAsia"/>
          <w:color w:val="auto"/>
        </w:rPr>
      </w:pPr>
      <w:r>
        <w:rPr>
          <w:rFonts w:hint="eastAsia"/>
          <w:color w:val="auto"/>
        </w:rPr>
        <w:br w:type="page"/>
      </w:r>
    </w:p>
    <w:p>
      <w:pPr>
        <w:rPr>
          <w:rFonts w:hint="eastAsia"/>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一、法定代表人授权书</w:t>
      </w:r>
    </w:p>
    <w:p>
      <w:pPr>
        <w:spacing w:line="360" w:lineRule="auto"/>
        <w:jc w:val="center"/>
        <w:rPr>
          <w:rFonts w:hint="eastAsia" w:ascii="宋体" w:hAnsi="宋体"/>
          <w:b/>
          <w:color w:val="auto"/>
          <w:sz w:val="32"/>
          <w:szCs w:val="32"/>
        </w:rPr>
      </w:pPr>
    </w:p>
    <w:p>
      <w:pPr>
        <w:spacing w:line="360" w:lineRule="auto"/>
        <w:rPr>
          <w:rFonts w:hint="eastAsia" w:ascii="宋体" w:hAnsi="宋体"/>
          <w:color w:val="auto"/>
          <w:sz w:val="24"/>
        </w:rPr>
      </w:pPr>
      <w:r>
        <w:rPr>
          <w:rFonts w:hint="eastAsia" w:ascii="宋体" w:hAnsi="宋体"/>
          <w:color w:val="auto"/>
          <w:sz w:val="24"/>
          <w:lang w:eastAsia="zh-CN"/>
        </w:rPr>
        <w:t>剑阁县中医</w:t>
      </w:r>
      <w:r>
        <w:rPr>
          <w:rFonts w:hint="eastAsia" w:ascii="宋体" w:hAnsi="宋体"/>
          <w:color w:val="auto"/>
          <w:sz w:val="24"/>
        </w:rPr>
        <w:t>医院：</w:t>
      </w:r>
    </w:p>
    <w:p>
      <w:pPr>
        <w:spacing w:line="360" w:lineRule="auto"/>
        <w:ind w:firstLine="480" w:firstLineChars="200"/>
        <w:rPr>
          <w:rFonts w:hint="eastAsia"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                     </w:t>
      </w: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（法定代表人姓名、职务）授权</w:t>
      </w:r>
      <w:r>
        <w:rPr>
          <w:rFonts w:hint="eastAsia" w:ascii="宋体" w:hAnsi="宋体"/>
          <w:color w:val="auto"/>
          <w:sz w:val="24"/>
          <w:u w:val="single"/>
        </w:rPr>
        <w:t xml:space="preserve">                        </w:t>
      </w:r>
      <w:r>
        <w:rPr>
          <w:rFonts w:hint="eastAsia" w:ascii="宋体" w:hAnsi="宋体"/>
          <w:color w:val="auto"/>
          <w:sz w:val="24"/>
        </w:rPr>
        <w:t>（被授权人姓名、职务）为我方</w:t>
      </w:r>
      <w:r>
        <w:rPr>
          <w:rFonts w:hint="eastAsia" w:ascii="宋体" w:hAnsi="宋体" w:cs="宋体"/>
          <w:color w:val="auto"/>
          <w:sz w:val="24"/>
          <w:u w:val="single"/>
          <w:lang w:eastAsia="zh-CN"/>
        </w:rPr>
        <w:t>剑阁县中医医院</w:t>
      </w:r>
      <w:r>
        <w:rPr>
          <w:rFonts w:hint="eastAsia" w:ascii="宋体" w:hAnsi="宋体" w:cs="宋体"/>
          <w:color w:val="auto"/>
          <w:sz w:val="24"/>
          <w:u w:val="single"/>
          <w:lang w:val="en-US" w:eastAsia="zh-CN"/>
        </w:rPr>
        <w:t>新增监控设备</w:t>
      </w:r>
      <w:r>
        <w:rPr>
          <w:rFonts w:hint="eastAsia" w:ascii="宋体" w:hAnsi="宋体" w:cs="宋体"/>
          <w:color w:val="auto"/>
          <w:sz w:val="24"/>
          <w:u w:val="single"/>
          <w:lang w:eastAsia="zh-CN"/>
        </w:rPr>
        <w:t>采购项目</w:t>
      </w:r>
      <w:r>
        <w:rPr>
          <w:rFonts w:hint="eastAsia" w:ascii="宋体" w:hAnsi="宋体"/>
          <w:bCs/>
          <w:color w:val="auto"/>
          <w:sz w:val="24"/>
        </w:rPr>
        <w:t>（项目编号</w:t>
      </w:r>
      <w:r>
        <w:rPr>
          <w:rFonts w:hint="eastAsia" w:ascii="宋体" w:hAnsi="宋体"/>
          <w:bCs/>
          <w:color w:val="auto"/>
          <w:sz w:val="24"/>
          <w:lang w:eastAsia="zh-CN"/>
        </w:rPr>
        <w:t>：</w:t>
      </w:r>
      <w:r>
        <w:rPr>
          <w:color w:val="auto"/>
        </w:rPr>
        <w:t xml:space="preserve"> </w:t>
      </w:r>
      <w:r>
        <w:rPr>
          <w:rFonts w:hint="eastAsia" w:ascii="宋体" w:hAnsi="宋体"/>
          <w:bCs/>
          <w:color w:val="auto"/>
          <w:sz w:val="24"/>
          <w:lang w:eastAsia="zh-CN"/>
        </w:rPr>
        <w:t>JGXZYYY-202</w:t>
      </w:r>
      <w:r>
        <w:rPr>
          <w:rFonts w:hint="eastAsia" w:ascii="宋体" w:hAnsi="宋体"/>
          <w:bCs/>
          <w:color w:val="auto"/>
          <w:sz w:val="24"/>
          <w:lang w:val="en-US" w:eastAsia="zh-CN"/>
        </w:rPr>
        <w:t>3</w:t>
      </w:r>
      <w:r>
        <w:rPr>
          <w:rFonts w:hint="eastAsia" w:ascii="宋体" w:hAnsi="宋体"/>
          <w:bCs/>
          <w:color w:val="auto"/>
          <w:sz w:val="24"/>
          <w:lang w:eastAsia="zh-CN"/>
        </w:rPr>
        <w:t>-</w:t>
      </w:r>
      <w:r>
        <w:rPr>
          <w:rFonts w:hint="eastAsia" w:ascii="宋体" w:hAnsi="宋体"/>
          <w:bCs/>
          <w:color w:val="auto"/>
          <w:sz w:val="24"/>
          <w:lang w:val="en-US" w:eastAsia="zh-CN"/>
        </w:rPr>
        <w:t>01</w:t>
      </w:r>
      <w:r>
        <w:rPr>
          <w:rFonts w:hint="eastAsia" w:ascii="宋体" w:hAnsi="宋体"/>
          <w:bCs/>
          <w:color w:val="auto"/>
          <w:sz w:val="24"/>
        </w:rPr>
        <w:t>）</w:t>
      </w:r>
      <w:r>
        <w:rPr>
          <w:rFonts w:hint="eastAsia" w:ascii="宋体" w:hAnsi="宋体"/>
          <w:color w:val="auto"/>
          <w:sz w:val="24"/>
        </w:rPr>
        <w:t>谈判采购活动的合法代表，以我方名义全权处理该项目有关谈判、签订合同以及执行合同等一切事宜。</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bCs/>
          <w:color w:val="auto"/>
          <w:sz w:val="24"/>
        </w:rPr>
      </w:pPr>
      <w:r>
        <w:rPr>
          <w:rFonts w:hint="eastAsia" w:ascii="宋体" w:hAnsi="宋体"/>
          <w:bCs/>
          <w:color w:val="auto"/>
          <w:sz w:val="24"/>
        </w:rPr>
        <w:t>注：应附法定代表人/单位负责人身份证明材料复印件和授权代表身份证明材料复印件。</w:t>
      </w:r>
    </w:p>
    <w:p>
      <w:pPr>
        <w:spacing w:line="360" w:lineRule="auto"/>
        <w:ind w:firstLine="480" w:firstLineChars="200"/>
        <w:rPr>
          <w:rFonts w:hint="eastAsia" w:ascii="宋体" w:hAnsi="宋体"/>
          <w:color w:val="auto"/>
          <w:sz w:val="24"/>
        </w:rPr>
      </w:pPr>
    </w:p>
    <w:p>
      <w:pPr>
        <w:adjustRightInd w:val="0"/>
        <w:spacing w:before="156" w:beforeLines="50" w:after="156" w:afterLines="50" w:line="360" w:lineRule="auto"/>
        <w:ind w:right="48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p>
    <w:p>
      <w:pPr>
        <w:adjustRightInd w:val="0"/>
        <w:spacing w:before="156" w:beforeLines="50" w:after="156" w:afterLines="50" w:line="360" w:lineRule="auto"/>
        <w:ind w:right="480" w:firstLine="4680" w:firstLineChars="1950"/>
        <w:rPr>
          <w:rFonts w:hint="eastAsia" w:ascii="宋体" w:hAnsi="宋体"/>
          <w:color w:val="auto"/>
          <w:sz w:val="24"/>
        </w:rPr>
      </w:pPr>
      <w:r>
        <w:rPr>
          <w:rFonts w:hint="eastAsia" w:ascii="宋体" w:hAnsi="宋体"/>
          <w:color w:val="auto"/>
          <w:sz w:val="24"/>
        </w:rPr>
        <w:t>法定代表人签字或盖章：</w:t>
      </w:r>
      <w:r>
        <w:rPr>
          <w:rFonts w:ascii="宋体" w:hAnsi="宋体"/>
          <w:color w:val="auto"/>
          <w:sz w:val="24"/>
        </w:rPr>
        <w:t xml:space="preserve">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授权代表签字：       </w:t>
      </w:r>
    </w:p>
    <w:p>
      <w:pPr>
        <w:spacing w:line="360" w:lineRule="auto"/>
        <w:ind w:right="480" w:firstLine="6120" w:firstLineChars="2550"/>
        <w:rPr>
          <w:rFonts w:hint="eastAsia" w:ascii="宋体" w:hAnsi="宋体"/>
          <w:color w:val="auto"/>
          <w:sz w:val="24"/>
        </w:rPr>
      </w:pPr>
      <w:r>
        <w:rPr>
          <w:rFonts w:hint="eastAsia" w:ascii="宋体" w:hAnsi="宋体"/>
          <w:color w:val="auto"/>
          <w:sz w:val="24"/>
        </w:rPr>
        <w:t xml:space="preserve">日    期：    </w:t>
      </w:r>
    </w:p>
    <w:p>
      <w:pPr>
        <w:spacing w:line="360" w:lineRule="auto"/>
        <w:jc w:val="center"/>
        <w:rPr>
          <w:rFonts w:hint="eastAsia" w:ascii="宋体" w:hAnsi="宋体"/>
          <w:b/>
          <w:color w:val="auto"/>
          <w:sz w:val="32"/>
          <w:szCs w:val="32"/>
        </w:rPr>
      </w:pPr>
    </w:p>
    <w:p>
      <w:pPr>
        <w:pStyle w:val="3"/>
        <w:rPr>
          <w:rFonts w:hint="eastAsia" w:ascii="宋体" w:hAnsi="宋体"/>
          <w:b/>
          <w:color w:val="auto"/>
          <w:sz w:val="32"/>
          <w:szCs w:val="32"/>
        </w:rPr>
      </w:pPr>
    </w:p>
    <w:p>
      <w:pPr>
        <w:rPr>
          <w:rFonts w:hint="eastAsia"/>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二、报 价 函</w:t>
      </w:r>
    </w:p>
    <w:p>
      <w:pPr>
        <w:pStyle w:val="4"/>
        <w:spacing w:after="0" w:line="360" w:lineRule="auto"/>
        <w:rPr>
          <w:rFonts w:hint="eastAsia" w:ascii="宋体" w:hAnsi="宋体"/>
          <w:bCs/>
          <w:color w:val="auto"/>
          <w:sz w:val="28"/>
          <w:szCs w:val="28"/>
        </w:rPr>
      </w:pPr>
    </w:p>
    <w:p>
      <w:pPr>
        <w:pStyle w:val="4"/>
        <w:spacing w:after="0" w:line="360" w:lineRule="auto"/>
        <w:rPr>
          <w:rFonts w:hint="eastAsia" w:ascii="宋体" w:hAnsi="宋体"/>
          <w:bCs/>
          <w:color w:val="auto"/>
          <w:sz w:val="24"/>
        </w:rPr>
      </w:pPr>
      <w:r>
        <w:rPr>
          <w:rFonts w:hint="eastAsia" w:ascii="宋体" w:hAnsi="宋体"/>
          <w:bCs/>
          <w:color w:val="auto"/>
          <w:sz w:val="24"/>
          <w:lang w:eastAsia="zh-CN"/>
        </w:rPr>
        <w:t>剑阁县中医</w:t>
      </w:r>
      <w:r>
        <w:rPr>
          <w:rFonts w:hint="eastAsia" w:ascii="宋体" w:hAnsi="宋体"/>
          <w:bCs/>
          <w:color w:val="auto"/>
          <w:sz w:val="24"/>
        </w:rPr>
        <w:t>医院：</w:t>
      </w:r>
    </w:p>
    <w:p>
      <w:pPr>
        <w:pStyle w:val="4"/>
        <w:spacing w:after="0" w:line="360" w:lineRule="auto"/>
        <w:ind w:firstLine="600" w:firstLineChars="250"/>
        <w:rPr>
          <w:rFonts w:hint="eastAsia" w:ascii="宋体" w:hAnsi="宋体"/>
          <w:bCs/>
          <w:color w:val="auto"/>
          <w:sz w:val="24"/>
        </w:rPr>
      </w:pPr>
      <w:r>
        <w:rPr>
          <w:rFonts w:hint="eastAsia" w:ascii="宋体" w:hAnsi="宋体"/>
          <w:bCs/>
          <w:color w:val="auto"/>
          <w:sz w:val="24"/>
        </w:rPr>
        <w:t>我方全面研究了“</w:t>
      </w:r>
      <w:r>
        <w:rPr>
          <w:rFonts w:hint="eastAsia" w:ascii="宋体" w:hAnsi="宋体"/>
          <w:bCs/>
          <w:color w:val="auto"/>
          <w:sz w:val="24"/>
          <w:lang w:val="en-US" w:eastAsia="zh-CN"/>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项目</w:t>
      </w:r>
      <w:r>
        <w:rPr>
          <w:rFonts w:hint="eastAsia" w:ascii="宋体" w:hAnsi="宋体"/>
          <w:bCs/>
          <w:color w:val="auto"/>
          <w:sz w:val="24"/>
        </w:rPr>
        <w:t>”谈判文件（谈判</w:t>
      </w:r>
      <w:r>
        <w:rPr>
          <w:rFonts w:hint="eastAsia" w:ascii="宋体" w:hAnsi="宋体"/>
          <w:bCs/>
          <w:color w:val="auto"/>
          <w:sz w:val="24"/>
          <w:lang w:val="en-US" w:eastAsia="zh-CN"/>
        </w:rPr>
        <w:t>项目</w:t>
      </w:r>
      <w:r>
        <w:rPr>
          <w:rFonts w:hint="eastAsia" w:ascii="宋体" w:hAnsi="宋体"/>
          <w:bCs/>
          <w:color w:val="auto"/>
          <w:sz w:val="24"/>
        </w:rPr>
        <w:t>编号</w:t>
      </w:r>
      <w:r>
        <w:rPr>
          <w:rFonts w:hint="eastAsia" w:ascii="宋体" w:hAnsi="宋体"/>
          <w:bCs/>
          <w:color w:val="auto"/>
          <w:sz w:val="24"/>
          <w:lang w:eastAsia="zh-CN"/>
        </w:rPr>
        <w:t>JGXZYYY-202</w:t>
      </w:r>
      <w:r>
        <w:rPr>
          <w:rFonts w:hint="eastAsia" w:ascii="宋体" w:hAnsi="宋体"/>
          <w:bCs/>
          <w:color w:val="auto"/>
          <w:sz w:val="24"/>
          <w:lang w:val="en-US" w:eastAsia="zh-CN"/>
        </w:rPr>
        <w:t>3</w:t>
      </w:r>
      <w:r>
        <w:rPr>
          <w:rFonts w:hint="eastAsia" w:ascii="宋体" w:hAnsi="宋体"/>
          <w:bCs/>
          <w:color w:val="auto"/>
          <w:sz w:val="24"/>
          <w:lang w:eastAsia="zh-CN"/>
        </w:rPr>
        <w:t>-</w:t>
      </w:r>
      <w:r>
        <w:rPr>
          <w:rFonts w:hint="eastAsia" w:ascii="宋体" w:hAnsi="宋体"/>
          <w:bCs/>
          <w:color w:val="auto"/>
          <w:sz w:val="24"/>
          <w:lang w:val="en-US" w:eastAsia="zh-CN"/>
        </w:rPr>
        <w:t>01</w:t>
      </w:r>
      <w:r>
        <w:rPr>
          <w:rFonts w:hint="eastAsia" w:ascii="宋体" w:hAnsi="宋体"/>
          <w:bCs/>
          <w:color w:val="auto"/>
          <w:sz w:val="24"/>
        </w:rPr>
        <w:t xml:space="preserve">），决定参加贵单位组织的本项目谈判采购。我方授权 </w:t>
      </w:r>
      <w:r>
        <w:rPr>
          <w:rFonts w:hint="eastAsia" w:ascii="宋体" w:hAnsi="宋体"/>
          <w:bCs/>
          <w:color w:val="auto"/>
          <w:sz w:val="24"/>
          <w:u w:val="single"/>
        </w:rPr>
        <w:t xml:space="preserve">                     </w:t>
      </w:r>
      <w:r>
        <w:rPr>
          <w:rFonts w:hint="eastAsia" w:ascii="宋体" w:hAnsi="宋体"/>
          <w:bCs/>
          <w:color w:val="auto"/>
          <w:sz w:val="24"/>
        </w:rPr>
        <w:t>（姓名、职务）代表我方</w:t>
      </w:r>
      <w:r>
        <w:rPr>
          <w:rFonts w:hint="eastAsia" w:ascii="宋体" w:hAnsi="宋体"/>
          <w:bCs/>
          <w:color w:val="auto"/>
          <w:sz w:val="24"/>
          <w:u w:val="single"/>
        </w:rPr>
        <w:t xml:space="preserve">                        </w:t>
      </w:r>
      <w:r>
        <w:rPr>
          <w:rFonts w:hint="eastAsia" w:ascii="宋体" w:hAnsi="宋体"/>
          <w:bCs/>
          <w:color w:val="auto"/>
          <w:sz w:val="24"/>
        </w:rPr>
        <w:t>（参加谈判单位的名称）全权处理本项目谈判采购的有关事宜。</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1、我方自愿按照谈判文件规定的各项要求向采购人提供所需工程服务，总报价为人民币</w:t>
      </w:r>
      <w:r>
        <w:rPr>
          <w:rFonts w:hint="eastAsia" w:ascii="宋体" w:hAnsi="宋体"/>
          <w:bCs/>
          <w:color w:val="auto"/>
          <w:sz w:val="24"/>
          <w:u w:val="single"/>
        </w:rPr>
        <w:t xml:space="preserve">            </w:t>
      </w:r>
      <w:r>
        <w:rPr>
          <w:rFonts w:hint="eastAsia" w:ascii="宋体" w:hAnsi="宋体"/>
          <w:bCs/>
          <w:color w:val="auto"/>
          <w:sz w:val="24"/>
        </w:rPr>
        <w:t xml:space="preserve"> 元（大写：</w:t>
      </w:r>
      <w:r>
        <w:rPr>
          <w:rFonts w:hint="eastAsia" w:ascii="宋体" w:hAnsi="宋体"/>
          <w:bCs/>
          <w:color w:val="auto"/>
          <w:sz w:val="24"/>
          <w:u w:val="single"/>
        </w:rPr>
        <w:t xml:space="preserve">                           </w:t>
      </w:r>
      <w:r>
        <w:rPr>
          <w:rFonts w:hint="eastAsia" w:ascii="宋体" w:hAnsi="宋体"/>
          <w:bCs/>
          <w:color w:val="auto"/>
          <w:sz w:val="24"/>
        </w:rPr>
        <w:t>）。</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2、一旦我方成交，我方将严格履行合同规定的责任和义务，保证在采购人要求时间内完成项目的施工工作，并交付采购人验收。</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3、我方为本项目提交的响应文件正本1份。</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4、我方愿意提供贵院可能另外要求的，与本次谈判采购有关的文件资料，并保证我方已提供和将要提供的文件资料是真实、准确的。</w:t>
      </w:r>
    </w:p>
    <w:p>
      <w:pPr>
        <w:pStyle w:val="4"/>
        <w:spacing w:after="0" w:line="360" w:lineRule="auto"/>
        <w:ind w:firstLine="560" w:firstLineChars="200"/>
        <w:rPr>
          <w:rFonts w:hint="eastAsia" w:ascii="宋体" w:hAnsi="宋体"/>
          <w:bCs/>
          <w:color w:val="auto"/>
          <w:sz w:val="28"/>
          <w:szCs w:val="28"/>
        </w:rPr>
      </w:pPr>
    </w:p>
    <w:p>
      <w:pPr>
        <w:pStyle w:val="4"/>
        <w:spacing w:after="0" w:line="360" w:lineRule="auto"/>
        <w:ind w:firstLine="560" w:firstLineChars="200"/>
        <w:rPr>
          <w:rFonts w:hint="eastAsia" w:ascii="宋体" w:hAnsi="宋体"/>
          <w:bCs/>
          <w:color w:val="auto"/>
          <w:sz w:val="28"/>
          <w:szCs w:val="28"/>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 ：</w:t>
      </w:r>
    </w:p>
    <w:p>
      <w:pPr>
        <w:adjustRightInd w:val="0"/>
        <w:spacing w:before="156" w:beforeLines="50" w:after="156" w:afterLines="50" w:line="360" w:lineRule="auto"/>
        <w:ind w:right="480" w:firstLine="6480" w:firstLineChars="2700"/>
        <w:rPr>
          <w:rFonts w:hint="eastAsia" w:ascii="宋体" w:hAnsi="宋体"/>
          <w:color w:val="auto"/>
          <w:sz w:val="24"/>
        </w:rPr>
      </w:pPr>
      <w:r>
        <w:rPr>
          <w:rFonts w:ascii="宋体" w:hAnsi="宋体"/>
          <w:color w:val="auto"/>
          <w:sz w:val="24"/>
        </w:rPr>
        <w:t>日</w:t>
      </w:r>
      <w:r>
        <w:rPr>
          <w:rFonts w:hint="eastAsia" w:ascii="宋体" w:hAnsi="宋体"/>
          <w:color w:val="auto"/>
          <w:sz w:val="24"/>
        </w:rPr>
        <w:t xml:space="preserve"> 期：</w:t>
      </w:r>
    </w:p>
    <w:p>
      <w:pPr>
        <w:spacing w:line="360" w:lineRule="auto"/>
        <w:jc w:val="center"/>
        <w:rPr>
          <w:rFonts w:hint="eastAsia" w:ascii="宋体" w:hAnsi="宋体"/>
          <w:b/>
          <w:color w:val="auto"/>
          <w:sz w:val="32"/>
          <w:szCs w:val="32"/>
        </w:rPr>
      </w:pPr>
    </w:p>
    <w:p>
      <w:pPr>
        <w:pStyle w:val="3"/>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cs="宋体"/>
          <w:b/>
          <w:bCs/>
          <w:color w:val="auto"/>
          <w:sz w:val="32"/>
          <w:szCs w:val="32"/>
        </w:rPr>
      </w:pPr>
      <w:r>
        <w:rPr>
          <w:rFonts w:hint="eastAsia" w:ascii="宋体" w:hAnsi="宋体"/>
          <w:b/>
          <w:color w:val="auto"/>
          <w:sz w:val="32"/>
          <w:szCs w:val="32"/>
        </w:rPr>
        <w:t>三、</w:t>
      </w:r>
      <w:r>
        <w:rPr>
          <w:rFonts w:hint="eastAsia" w:ascii="宋体" w:hAnsi="宋体" w:cs="宋体"/>
          <w:b/>
          <w:bCs/>
          <w:color w:val="auto"/>
          <w:sz w:val="32"/>
          <w:szCs w:val="32"/>
        </w:rPr>
        <w:t>报价一览表</w:t>
      </w:r>
    </w:p>
    <w:p>
      <w:pPr>
        <w:spacing w:line="360" w:lineRule="auto"/>
        <w:rPr>
          <w:rFonts w:hint="eastAsia" w:ascii="宋体" w:hAnsi="宋体" w:cs="宋体"/>
          <w:color w:val="auto"/>
          <w:sz w:val="28"/>
          <w:szCs w:val="28"/>
        </w:rPr>
      </w:pPr>
    </w:p>
    <w:p>
      <w:pPr>
        <w:spacing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住院新增监控设备</w:t>
      </w:r>
      <w:r>
        <w:rPr>
          <w:rFonts w:hint="eastAsia" w:ascii="宋体" w:hAnsi="宋体" w:cs="宋体"/>
          <w:color w:val="auto"/>
          <w:sz w:val="24"/>
          <w:lang w:eastAsia="zh-CN"/>
        </w:rPr>
        <w:t>采购项目</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eastAsia="zh-CN"/>
        </w:rPr>
        <w:t>JGXZYYY-202</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lang w:val="en-US" w:eastAsia="zh-CN"/>
        </w:rPr>
        <w:t>01</w:t>
      </w:r>
    </w:p>
    <w:p>
      <w:pPr>
        <w:spacing w:line="360" w:lineRule="auto"/>
        <w:jc w:val="center"/>
        <w:rPr>
          <w:rFonts w:ascii="宋体" w:hAnsi="宋体" w:cs="宋体"/>
          <w:color w:val="auto"/>
          <w:sz w:val="28"/>
          <w:szCs w:val="28"/>
        </w:rPr>
      </w:pPr>
    </w:p>
    <w:tbl>
      <w:tblPr>
        <w:tblStyle w:val="6"/>
        <w:tblpPr w:leftFromText="180" w:rightFromText="180" w:vertAnchor="text" w:tblpXSpec="center" w:tblpY="12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2"/>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5812"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722" w:type="dxa"/>
            <w:noWrap w:val="0"/>
            <w:vAlign w:val="center"/>
          </w:tcPr>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17"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5812" w:type="dxa"/>
            <w:noWrap w:val="0"/>
            <w:vAlign w:val="center"/>
          </w:tcPr>
          <w:p>
            <w:pPr>
              <w:spacing w:line="360" w:lineRule="auto"/>
              <w:jc w:val="center"/>
              <w:rPr>
                <w:rFonts w:ascii="宋体" w:hAnsi="宋体" w:cs="宋体"/>
                <w:color w:val="auto"/>
                <w:szCs w:val="21"/>
              </w:rPr>
            </w:pPr>
            <w:r>
              <w:rPr>
                <w:rFonts w:hint="eastAsia" w:ascii="宋体" w:hAnsi="宋体" w:cs="宋体"/>
                <w:color w:val="auto"/>
                <w:sz w:val="24"/>
                <w:lang w:eastAsia="zh-CN"/>
              </w:rPr>
              <w:t>剑阁县中医医院</w:t>
            </w:r>
            <w:r>
              <w:rPr>
                <w:rFonts w:hint="eastAsia" w:ascii="宋体" w:hAnsi="宋体" w:cs="宋体"/>
                <w:color w:val="auto"/>
                <w:sz w:val="24"/>
                <w:lang w:val="en-US" w:eastAsia="zh-CN"/>
              </w:rPr>
              <w:t>新增监控设备</w:t>
            </w:r>
            <w:r>
              <w:rPr>
                <w:rFonts w:hint="eastAsia" w:ascii="宋体" w:hAnsi="宋体" w:cs="宋体"/>
                <w:color w:val="auto"/>
                <w:sz w:val="24"/>
                <w:lang w:eastAsia="zh-CN"/>
              </w:rPr>
              <w:t>采购项目</w:t>
            </w:r>
          </w:p>
        </w:tc>
        <w:tc>
          <w:tcPr>
            <w:tcW w:w="2722" w:type="dxa"/>
            <w:noWrap w:val="0"/>
            <w:vAlign w:val="center"/>
          </w:tcPr>
          <w:p>
            <w:pPr>
              <w:spacing w:line="360" w:lineRule="auto"/>
              <w:jc w:val="center"/>
              <w:rPr>
                <w:rFonts w:hint="eastAsia" w:eastAsia="宋体"/>
                <w:color w:val="auto"/>
                <w:lang w:eastAsia="zh-CN"/>
              </w:rPr>
            </w:pPr>
            <w:r>
              <w:rPr>
                <w:rFonts w:hint="eastAsia"/>
                <w:color w:val="auto"/>
              </w:rPr>
              <w:t>¥：</w:t>
            </w:r>
            <w:r>
              <w:rPr>
                <w:rFonts w:hint="eastAsia"/>
                <w:color w:val="auto"/>
                <w:u w:val="single"/>
              </w:rPr>
              <w:t xml:space="preserve">      </w:t>
            </w:r>
            <w:r>
              <w:rPr>
                <w:rFonts w:hint="eastAsia"/>
                <w:color w:val="auto"/>
              </w:rPr>
              <w:t>元</w:t>
            </w:r>
            <w:r>
              <w:rPr>
                <w:rFonts w:hint="eastAsia"/>
                <w:color w:val="auto"/>
                <w:lang w:eastAsia="zh-CN"/>
              </w:rPr>
              <w:t>，</w:t>
            </w:r>
          </w:p>
          <w:p>
            <w:pPr>
              <w:pStyle w:val="3"/>
              <w:rPr>
                <w:rFonts w:hint="default" w:eastAsia="宋体"/>
                <w:color w:val="auto"/>
                <w:lang w:val="en-US" w:eastAsia="zh-CN"/>
              </w:rPr>
            </w:pPr>
            <w:r>
              <w:rPr>
                <w:rFonts w:hint="eastAsia"/>
                <w:color w:val="auto"/>
                <w:lang w:val="en-US" w:eastAsia="zh-CN"/>
              </w:rPr>
              <w:t>大写：</w:t>
            </w:r>
            <w:r>
              <w:rPr>
                <w:rFonts w:hint="eastAsia"/>
                <w:color w:val="auto"/>
                <w:u w:val="single"/>
                <w:lang w:val="en-US" w:eastAsia="zh-CN"/>
              </w:rPr>
              <w:t xml:space="preserve">               </w:t>
            </w:r>
          </w:p>
        </w:tc>
      </w:tr>
    </w:tbl>
    <w:p>
      <w:pPr>
        <w:spacing w:line="360" w:lineRule="auto"/>
        <w:ind w:right="-624" w:rightChars="-297"/>
        <w:rPr>
          <w:rFonts w:ascii="宋体" w:hAnsi="宋体" w:cs="宋体"/>
          <w:color w:val="auto"/>
          <w:sz w:val="24"/>
        </w:rPr>
      </w:pPr>
    </w:p>
    <w:p>
      <w:pPr>
        <w:spacing w:line="360" w:lineRule="auto"/>
        <w:ind w:left="735" w:hanging="735" w:hangingChars="350"/>
        <w:jc w:val="left"/>
        <w:rPr>
          <w:rFonts w:ascii="宋体" w:hAnsi="宋体"/>
          <w:color w:val="auto"/>
          <w:szCs w:val="21"/>
        </w:rPr>
      </w:pPr>
      <w:r>
        <w:rPr>
          <w:rFonts w:ascii="宋体" w:hAnsi="宋体"/>
          <w:color w:val="auto"/>
          <w:szCs w:val="21"/>
        </w:rPr>
        <w:t>注：1</w:t>
      </w:r>
      <w:r>
        <w:rPr>
          <w:rFonts w:hint="eastAsia" w:ascii="宋体" w:hAnsi="宋体"/>
          <w:color w:val="auto"/>
          <w:szCs w:val="21"/>
        </w:rPr>
        <w:t xml:space="preserve">. </w:t>
      </w:r>
      <w:r>
        <w:rPr>
          <w:rFonts w:ascii="宋体" w:hAnsi="宋体"/>
          <w:color w:val="auto"/>
          <w:szCs w:val="21"/>
        </w:rPr>
        <w:t>报价应是最终用户验收合格后的总价，</w:t>
      </w:r>
      <w:r>
        <w:rPr>
          <w:rFonts w:hint="eastAsia" w:ascii="宋体" w:hAnsi="宋体"/>
          <w:color w:val="auto"/>
          <w:szCs w:val="21"/>
        </w:rPr>
        <w:t>包括施工服务成本、主材及辅料、运输堆放、人工、调试、管理、利润、税金、安全措施、保险等不可预见措施所有费用。</w:t>
      </w:r>
      <w:r>
        <w:rPr>
          <w:rFonts w:ascii="宋体" w:hAnsi="宋体"/>
          <w:color w:val="auto"/>
          <w:szCs w:val="21"/>
        </w:rPr>
        <w:t xml:space="preserve"> </w:t>
      </w:r>
    </w:p>
    <w:p>
      <w:pPr>
        <w:spacing w:line="360" w:lineRule="auto"/>
        <w:rPr>
          <w:rFonts w:hint="eastAsia" w:ascii="宋体" w:hAnsi="宋体"/>
          <w:color w:val="auto"/>
          <w:sz w:val="24"/>
        </w:rPr>
      </w:pPr>
      <w:r>
        <w:rPr>
          <w:rFonts w:hint="eastAsia" w:ascii="宋体" w:hAnsi="宋体"/>
          <w:color w:val="auto"/>
          <w:szCs w:val="21"/>
        </w:rPr>
        <w:t xml:space="preserve">    </w:t>
      </w:r>
      <w:r>
        <w:rPr>
          <w:rFonts w:ascii="宋体" w:hAnsi="宋体"/>
          <w:color w:val="auto"/>
          <w:szCs w:val="21"/>
        </w:rPr>
        <w:t>2.“报价一览表”需由法定代表人或授权代</w:t>
      </w:r>
      <w:r>
        <w:rPr>
          <w:rFonts w:hint="eastAsia" w:ascii="宋体" w:hAnsi="宋体"/>
          <w:color w:val="auto"/>
          <w:szCs w:val="21"/>
        </w:rPr>
        <w:t>表</w:t>
      </w:r>
      <w:r>
        <w:rPr>
          <w:rFonts w:ascii="宋体" w:hAnsi="宋体"/>
          <w:color w:val="auto"/>
          <w:szCs w:val="21"/>
        </w:rPr>
        <w:t>签字并盖</w:t>
      </w:r>
      <w:r>
        <w:rPr>
          <w:rFonts w:hint="eastAsia" w:ascii="宋体" w:hAnsi="宋体"/>
          <w:color w:val="auto"/>
          <w:szCs w:val="21"/>
        </w:rPr>
        <w:t>供应商</w:t>
      </w:r>
      <w:r>
        <w:rPr>
          <w:rFonts w:ascii="宋体" w:hAnsi="宋体"/>
          <w:color w:val="auto"/>
          <w:szCs w:val="21"/>
        </w:rPr>
        <w:t>印章。</w:t>
      </w: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color w:val="auto"/>
          <w:sz w:val="24"/>
        </w:rPr>
      </w:pPr>
      <w:r>
        <w:rPr>
          <w:rFonts w:ascii="宋体" w:hAnsi="宋体"/>
          <w:color w:val="auto"/>
          <w:sz w:val="24"/>
        </w:rPr>
        <w:t>日</w:t>
      </w:r>
      <w:r>
        <w:rPr>
          <w:rFonts w:hint="eastAsia" w:ascii="宋体" w:hAnsi="宋体"/>
          <w:color w:val="auto"/>
          <w:sz w:val="24"/>
        </w:rPr>
        <w:t xml:space="preserve"> 期：</w:t>
      </w:r>
    </w:p>
    <w:p>
      <w:pPr>
        <w:pStyle w:val="10"/>
        <w:ind w:firstLine="0"/>
        <w:jc w:val="center"/>
        <w:rPr>
          <w:rFonts w:hint="eastAsia" w:ascii="宋体" w:hAnsi="宋体"/>
          <w:color w:val="auto"/>
          <w:sz w:val="24"/>
        </w:rPr>
      </w:pPr>
      <w:r>
        <w:rPr>
          <w:rFonts w:hint="eastAsia" w:ascii="宋体" w:hAnsi="宋体"/>
          <w:b/>
          <w:color w:val="auto"/>
          <w:sz w:val="32"/>
          <w:szCs w:val="32"/>
        </w:rPr>
        <w:t>四、施工要求应答表</w:t>
      </w:r>
    </w:p>
    <w:p>
      <w:pPr>
        <w:pStyle w:val="2"/>
        <w:spacing w:line="360" w:lineRule="auto"/>
        <w:ind w:firstLine="0" w:firstLineChars="0"/>
        <w:rPr>
          <w:rFonts w:hint="eastAsia" w:ascii="宋体" w:hAnsi="宋体"/>
          <w:color w:val="auto"/>
          <w:sz w:val="28"/>
          <w:szCs w:val="28"/>
        </w:rPr>
      </w:pPr>
    </w:p>
    <w:p>
      <w:pPr>
        <w:pStyle w:val="2"/>
        <w:spacing w:line="360" w:lineRule="auto"/>
        <w:ind w:firstLine="0" w:firstLineChars="0"/>
        <w:rPr>
          <w:rFonts w:hint="eastAsia" w:ascii="宋体" w:hAnsi="宋体"/>
          <w:color w:val="auto"/>
          <w:sz w:val="24"/>
        </w:rPr>
      </w:pPr>
      <w:r>
        <w:rPr>
          <w:rFonts w:hint="eastAsia" w:ascii="宋体" w:hAnsi="宋体"/>
          <w:color w:val="auto"/>
          <w:sz w:val="24"/>
        </w:rPr>
        <w:t>项目名称</w:t>
      </w:r>
      <w:r>
        <w:rPr>
          <w:rFonts w:hint="eastAsia" w:ascii="宋体" w:hAnsi="宋体"/>
          <w:color w:val="auto"/>
          <w:sz w:val="24"/>
          <w:lang w:eastAsia="zh-CN"/>
        </w:rPr>
        <w:t>：</w:t>
      </w:r>
      <w:r>
        <w:rPr>
          <w:rFonts w:hint="eastAsia"/>
          <w:color w:val="auto"/>
          <w:sz w:val="24"/>
        </w:rPr>
        <w:t xml:space="preserve"> </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新增监控设备</w:t>
      </w:r>
      <w:r>
        <w:rPr>
          <w:rFonts w:hint="eastAsia" w:ascii="宋体" w:hAnsi="宋体" w:cs="宋体"/>
          <w:color w:val="auto"/>
          <w:sz w:val="24"/>
          <w:lang w:eastAsia="zh-CN"/>
        </w:rPr>
        <w:t>采购项目</w:t>
      </w:r>
    </w:p>
    <w:p>
      <w:pPr>
        <w:pStyle w:val="2"/>
        <w:spacing w:line="360" w:lineRule="auto"/>
        <w:ind w:firstLine="0" w:firstLineChars="0"/>
        <w:rPr>
          <w:rFonts w:ascii="宋体" w:hAnsi="宋体"/>
          <w:color w:val="auto"/>
          <w:sz w:val="24"/>
        </w:rPr>
      </w:pPr>
      <w:r>
        <w:rPr>
          <w:rFonts w:hint="eastAsia" w:ascii="宋体" w:hAnsi="宋体"/>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01</w:t>
      </w:r>
    </w:p>
    <w:p>
      <w:pPr>
        <w:spacing w:line="360" w:lineRule="auto"/>
        <w:jc w:val="center"/>
        <w:rPr>
          <w:rFonts w:hint="eastAsia" w:ascii="宋体" w:hAnsi="宋体"/>
          <w:color w:val="auto"/>
          <w:sz w:val="24"/>
        </w:rPr>
      </w:pPr>
      <w:r>
        <w:rPr>
          <w:rFonts w:hint="eastAsia" w:ascii="宋体" w:hAnsi="宋体"/>
          <w:color w:val="auto"/>
          <w:sz w:val="24"/>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827"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谈判文件要求</w:t>
            </w:r>
          </w:p>
        </w:tc>
        <w:tc>
          <w:tcPr>
            <w:tcW w:w="4253"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bl>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r>
        <w:rPr>
          <w:rFonts w:hint="eastAsia" w:ascii="宋体" w:hAnsi="宋体"/>
          <w:color w:val="auto"/>
          <w:sz w:val="24"/>
        </w:rPr>
        <w:t>注：</w:t>
      </w:r>
    </w:p>
    <w:p>
      <w:pPr>
        <w:spacing w:line="360" w:lineRule="auto"/>
        <w:ind w:left="2" w:leftChars="1" w:firstLine="480" w:firstLineChars="200"/>
        <w:rPr>
          <w:rFonts w:hint="eastAsia" w:ascii="宋体" w:hAnsi="宋体"/>
          <w:color w:val="auto"/>
          <w:sz w:val="24"/>
        </w:rPr>
      </w:pPr>
      <w:r>
        <w:rPr>
          <w:rFonts w:hint="eastAsia" w:ascii="宋体" w:hAnsi="宋体"/>
          <w:color w:val="auto"/>
          <w:sz w:val="24"/>
        </w:rPr>
        <w:t>供应商根据谈判文件第二章中的施工要求内容据实填写，不得虚假应答，否则将取消其谈判或成交资格。</w:t>
      </w: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480" w:firstLineChars="270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spacing w:line="360" w:lineRule="auto"/>
        <w:jc w:val="center"/>
        <w:rPr>
          <w:rFonts w:hint="eastAsia" w:ascii="宋体" w:hAnsi="宋体" w:cs="宋体"/>
          <w:b/>
          <w:bCs/>
          <w:color w:val="auto"/>
          <w:sz w:val="32"/>
          <w:szCs w:val="32"/>
        </w:rPr>
      </w:pPr>
    </w:p>
    <w:p>
      <w:pPr>
        <w:spacing w:line="360" w:lineRule="auto"/>
        <w:jc w:val="center"/>
        <w:rPr>
          <w:rFonts w:hint="eastAsia" w:ascii="宋体" w:hAnsi="宋体"/>
          <w:color w:val="auto"/>
          <w:sz w:val="24"/>
        </w:rPr>
      </w:pPr>
      <w:r>
        <w:rPr>
          <w:rFonts w:hint="eastAsia" w:ascii="宋体" w:hAnsi="宋体"/>
          <w:b/>
          <w:color w:val="auto"/>
          <w:sz w:val="32"/>
          <w:szCs w:val="32"/>
        </w:rPr>
        <w:t>五、商务、其他要求应答表</w:t>
      </w:r>
      <w:r>
        <w:rPr>
          <w:rFonts w:hint="eastAsia" w:ascii="宋体" w:hAnsi="宋体"/>
          <w:color w:val="auto"/>
          <w:sz w:val="24"/>
        </w:rPr>
        <w:t xml:space="preserve">      </w:t>
      </w:r>
    </w:p>
    <w:p>
      <w:pPr>
        <w:pStyle w:val="2"/>
        <w:spacing w:line="360" w:lineRule="auto"/>
        <w:ind w:firstLine="0" w:firstLineChars="0"/>
        <w:rPr>
          <w:rFonts w:hint="eastAsia" w:ascii="宋体" w:hAnsi="宋体"/>
          <w:color w:val="auto"/>
          <w:sz w:val="28"/>
          <w:szCs w:val="28"/>
        </w:rPr>
      </w:pPr>
    </w:p>
    <w:p>
      <w:pPr>
        <w:pStyle w:val="2"/>
        <w:spacing w:line="360" w:lineRule="auto"/>
        <w:ind w:firstLine="0" w:firstLineChars="0"/>
        <w:rPr>
          <w:rFonts w:hint="eastAsia" w:ascii="宋体" w:hAnsi="宋体" w:cs="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w:t>
      </w:r>
      <w:r>
        <w:rPr>
          <w:rFonts w:hint="eastAsia"/>
          <w:color w:val="auto"/>
          <w:sz w:val="24"/>
        </w:rPr>
        <w:t xml:space="preserve"> </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新增监控设备</w:t>
      </w:r>
      <w:r>
        <w:rPr>
          <w:rFonts w:hint="eastAsia" w:ascii="宋体" w:hAnsi="宋体" w:cs="宋体"/>
          <w:color w:val="auto"/>
          <w:sz w:val="24"/>
          <w:lang w:eastAsia="zh-CN"/>
        </w:rPr>
        <w:t>采购项目</w:t>
      </w:r>
    </w:p>
    <w:p>
      <w:pPr>
        <w:pStyle w:val="2"/>
        <w:spacing w:line="360" w:lineRule="auto"/>
        <w:ind w:firstLine="0" w:firstLineChars="0"/>
        <w:rPr>
          <w:rFonts w:hint="default" w:ascii="宋体" w:hAnsi="宋体" w:eastAsia="宋体"/>
          <w:color w:val="auto"/>
          <w:sz w:val="24"/>
          <w:lang w:val="en-US" w:eastAsia="zh-CN"/>
        </w:rPr>
      </w:pPr>
      <w:r>
        <w:rPr>
          <w:rFonts w:hint="eastAsia" w:ascii="宋体" w:hAnsi="宋体"/>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01</w:t>
      </w:r>
    </w:p>
    <w:p>
      <w:pPr>
        <w:spacing w:line="360" w:lineRule="auto"/>
        <w:jc w:val="center"/>
        <w:rPr>
          <w:rFonts w:hint="eastAsia" w:ascii="宋体" w:hAnsi="宋体"/>
          <w:color w:val="auto"/>
          <w:sz w:val="24"/>
        </w:rPr>
      </w:pPr>
      <w:r>
        <w:rPr>
          <w:rFonts w:hint="eastAsia" w:ascii="宋体" w:hAnsi="宋体"/>
          <w:color w:val="auto"/>
          <w:sz w:val="24"/>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827"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谈判文件要求</w:t>
            </w:r>
          </w:p>
        </w:tc>
        <w:tc>
          <w:tcPr>
            <w:tcW w:w="4253"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bl>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r>
        <w:rPr>
          <w:rFonts w:hint="eastAsia" w:ascii="宋体" w:hAnsi="宋体"/>
          <w:color w:val="auto"/>
          <w:sz w:val="24"/>
        </w:rPr>
        <w:t>注：</w:t>
      </w:r>
    </w:p>
    <w:p>
      <w:pPr>
        <w:spacing w:line="360" w:lineRule="auto"/>
        <w:ind w:left="2" w:leftChars="1" w:firstLine="480" w:firstLineChars="200"/>
        <w:rPr>
          <w:rFonts w:hint="eastAsia" w:ascii="宋体" w:hAnsi="宋体"/>
          <w:color w:val="auto"/>
          <w:sz w:val="24"/>
        </w:rPr>
      </w:pPr>
      <w:r>
        <w:rPr>
          <w:rFonts w:hint="eastAsia" w:ascii="宋体" w:hAnsi="宋体"/>
          <w:color w:val="auto"/>
          <w:sz w:val="24"/>
        </w:rPr>
        <w:t>供应商根据谈判文件第二章中的商务要求和其他要求内容据实填写，不得虚假应答，否则将取消其谈判或成交资格。</w:t>
      </w: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480" w:firstLineChars="270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spacing w:line="360" w:lineRule="auto"/>
        <w:jc w:val="center"/>
        <w:rPr>
          <w:rFonts w:hint="eastAsia" w:ascii="宋体" w:hAnsi="宋体" w:cs="宋体"/>
          <w:b/>
          <w:bCs/>
          <w:color w:val="auto"/>
          <w:sz w:val="32"/>
          <w:szCs w:val="32"/>
        </w:rPr>
      </w:pPr>
    </w:p>
    <w:p>
      <w:pPr>
        <w:spacing w:line="360" w:lineRule="auto"/>
        <w:jc w:val="center"/>
        <w:rPr>
          <w:rFonts w:hint="eastAsia" w:ascii="宋体" w:hAnsi="宋体" w:cs="宋体"/>
          <w:b/>
          <w:bCs/>
          <w:color w:val="auto"/>
          <w:sz w:val="32"/>
          <w:szCs w:val="32"/>
        </w:rPr>
      </w:pPr>
    </w:p>
    <w:p>
      <w:pPr>
        <w:spacing w:line="360" w:lineRule="auto"/>
        <w:jc w:val="center"/>
        <w:rPr>
          <w:rFonts w:ascii="宋体" w:hAnsi="宋体" w:cs="宋体"/>
          <w:b/>
          <w:bCs/>
          <w:color w:val="auto"/>
          <w:sz w:val="32"/>
          <w:szCs w:val="32"/>
        </w:rPr>
      </w:pP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、承诺函</w:t>
      </w:r>
    </w:p>
    <w:p>
      <w:pPr>
        <w:widowControl/>
        <w:spacing w:line="360" w:lineRule="auto"/>
        <w:jc w:val="center"/>
        <w:rPr>
          <w:rFonts w:ascii="宋体" w:hAnsi="宋体" w:cs="宋体"/>
          <w:b/>
          <w:bCs/>
          <w:color w:val="auto"/>
          <w:sz w:val="24"/>
        </w:rPr>
      </w:pPr>
    </w:p>
    <w:p>
      <w:pPr>
        <w:widowControl/>
        <w:spacing w:line="360" w:lineRule="auto"/>
        <w:jc w:val="left"/>
        <w:rPr>
          <w:rFonts w:ascii="宋体" w:hAnsi="宋体" w:cs="宋体"/>
          <w:color w:val="auto"/>
          <w:sz w:val="24"/>
        </w:rPr>
      </w:pPr>
      <w:r>
        <w:rPr>
          <w:rFonts w:hint="eastAsia" w:ascii="宋体" w:hAnsi="宋体" w:cs="宋体"/>
          <w:color w:val="auto"/>
          <w:sz w:val="24"/>
          <w:lang w:eastAsia="zh-CN"/>
        </w:rPr>
        <w:t>剑阁县中医</w:t>
      </w:r>
      <w:r>
        <w:rPr>
          <w:rFonts w:hint="eastAsia" w:ascii="宋体" w:hAnsi="宋体" w:cs="宋体"/>
          <w:color w:val="auto"/>
          <w:sz w:val="24"/>
        </w:rPr>
        <w:t>医院：</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我单位作为本次采购项目的供应商，根据谈判文件要求，现郑重承诺如下：</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一、具备《中华人民共和国政府采购法》第二十二条第一款和本项目规定的条件：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（一）具有独立承担民事责任的能力；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（二）具有良好的商业信誉和健全的财务会计制度；</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（三）具有履行合同所必需的设备和专业技术能力；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（四）有依法缴纳税收和社会保障资金的良好记录；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（五）参加政府采购活动前三年内，在经营活动中没有重大违法记录；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（六）法律、行政法规规定的其他条件；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（七）根据采购项目提出的特殊条件。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二、截至响应文件递交截止日未被列入失信被执行人、重大税收违法案件当事人名单、政府采购严重违法失信行为记录名单。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本单位对上述承诺的内容事项真实性负责。如经查实上述承诺的内容事项存在虚假，我单位愿意接受以提供虚假材料谋取成交追究法律责任。</w:t>
      </w:r>
    </w:p>
    <w:p>
      <w:pPr>
        <w:widowControl/>
        <w:spacing w:line="360" w:lineRule="auto"/>
        <w:ind w:firstLine="470" w:firstLineChars="196"/>
        <w:jc w:val="left"/>
        <w:rPr>
          <w:rFonts w:ascii="宋体" w:hAnsi="宋体" w:cs="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spacing w:line="360" w:lineRule="auto"/>
        <w:jc w:val="center"/>
        <w:rPr>
          <w:rFonts w:hint="eastAsia" w:ascii="宋体" w:hAnsi="宋体"/>
          <w:b/>
          <w:color w:val="auto"/>
          <w:sz w:val="32"/>
          <w:szCs w:val="32"/>
          <w:highlight w:val="yellow"/>
        </w:rPr>
      </w:pPr>
      <w:r>
        <w:rPr>
          <w:rFonts w:hint="eastAsia" w:ascii="宋体" w:hAnsi="宋体"/>
          <w:b/>
          <w:color w:val="auto"/>
          <w:sz w:val="32"/>
          <w:szCs w:val="32"/>
          <w:highlight w:val="yellow"/>
          <w:lang w:val="en-US" w:eastAsia="zh-CN"/>
        </w:rPr>
        <w:t>七</w:t>
      </w:r>
      <w:r>
        <w:rPr>
          <w:rFonts w:hint="eastAsia" w:ascii="宋体" w:hAnsi="宋体"/>
          <w:b/>
          <w:color w:val="auto"/>
          <w:sz w:val="32"/>
          <w:szCs w:val="32"/>
          <w:highlight w:val="yellow"/>
        </w:rPr>
        <w:t>、施工组织设计</w:t>
      </w:r>
      <w:r>
        <w:rPr>
          <w:rFonts w:hint="eastAsia" w:ascii="宋体" w:hAnsi="宋体"/>
          <w:b/>
          <w:color w:val="auto"/>
          <w:sz w:val="32"/>
          <w:szCs w:val="32"/>
          <w:highlight w:val="yellow"/>
          <w:lang w:eastAsia="zh-CN"/>
        </w:rPr>
        <w:t>（</w:t>
      </w:r>
      <w:r>
        <w:rPr>
          <w:rFonts w:hint="eastAsia" w:ascii="宋体" w:hAnsi="宋体"/>
          <w:b/>
          <w:color w:val="auto"/>
          <w:sz w:val="32"/>
          <w:szCs w:val="32"/>
          <w:highlight w:val="yellow"/>
        </w:rPr>
        <w:t>实施方案</w:t>
      </w:r>
      <w:r>
        <w:rPr>
          <w:rFonts w:hint="eastAsia" w:ascii="宋体" w:hAnsi="宋体"/>
          <w:b/>
          <w:color w:val="auto"/>
          <w:sz w:val="32"/>
          <w:szCs w:val="32"/>
          <w:highlight w:val="yellow"/>
          <w:lang w:eastAsia="zh-CN"/>
        </w:rPr>
        <w:t>）</w:t>
      </w:r>
    </w:p>
    <w:p>
      <w:pPr>
        <w:spacing w:line="360" w:lineRule="auto"/>
        <w:jc w:val="center"/>
        <w:rPr>
          <w:rFonts w:hint="eastAsia" w:ascii="宋体" w:hAnsi="宋体"/>
          <w:b/>
          <w:color w:val="auto"/>
          <w:sz w:val="32"/>
          <w:szCs w:val="32"/>
          <w:highlight w:val="yellow"/>
        </w:rPr>
      </w:pPr>
      <w:r>
        <w:rPr>
          <w:rFonts w:hint="eastAsia" w:ascii="宋体" w:hAnsi="宋体"/>
          <w:color w:val="auto"/>
          <w:sz w:val="28"/>
          <w:szCs w:val="28"/>
          <w:highlight w:val="yellow"/>
          <w:lang w:eastAsia="zh-CN"/>
        </w:rPr>
        <w:t>（</w:t>
      </w:r>
      <w:r>
        <w:rPr>
          <w:rFonts w:hint="eastAsia" w:ascii="宋体" w:hAnsi="宋体"/>
          <w:color w:val="auto"/>
          <w:sz w:val="28"/>
          <w:szCs w:val="28"/>
          <w:highlight w:val="yellow"/>
        </w:rPr>
        <w:t>施工组织设计（实施方案）格式及内容自拟</w:t>
      </w:r>
      <w:r>
        <w:rPr>
          <w:rFonts w:hint="eastAsia" w:ascii="宋体" w:hAnsi="宋体"/>
          <w:color w:val="auto"/>
          <w:sz w:val="28"/>
          <w:szCs w:val="28"/>
          <w:highlight w:val="yellow"/>
          <w:lang w:eastAsia="zh-CN"/>
        </w:rPr>
        <w:t>）</w:t>
      </w:r>
    </w:p>
    <w:p>
      <w:pPr>
        <w:numPr>
          <w:ilvl w:val="0"/>
          <w:numId w:val="0"/>
        </w:numPr>
        <w:spacing w:line="360" w:lineRule="auto"/>
        <w:jc w:val="center"/>
        <w:rPr>
          <w:rFonts w:hint="eastAsia" w:ascii="宋体" w:hAnsi="宋体" w:eastAsia="宋体" w:cs="宋体"/>
          <w:b/>
          <w:bCs/>
          <w:color w:val="auto"/>
          <w:sz w:val="32"/>
          <w:szCs w:val="32"/>
          <w:lang w:val="en-US" w:eastAsia="zh-CN"/>
        </w:rPr>
      </w:pPr>
    </w:p>
    <w:p>
      <w:pPr>
        <w:numPr>
          <w:ilvl w:val="0"/>
          <w:numId w:val="0"/>
        </w:numPr>
        <w:spacing w:line="360" w:lineRule="auto"/>
        <w:jc w:val="center"/>
        <w:rPr>
          <w:rFonts w:hint="eastAsia"/>
          <w:color w:val="auto"/>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其他材</w:t>
      </w:r>
      <w:r>
        <w:rPr>
          <w:rFonts w:hint="eastAsia" w:ascii="宋体" w:hAnsi="宋体"/>
          <w:b/>
          <w:color w:val="auto"/>
          <w:sz w:val="32"/>
          <w:szCs w:val="32"/>
        </w:rPr>
        <w:t>料</w:t>
      </w:r>
    </w:p>
    <w:p>
      <w:pPr>
        <w:spacing w:line="360" w:lineRule="auto"/>
        <w:jc w:val="center"/>
        <w:rPr>
          <w:rFonts w:hint="eastAsia" w:ascii="宋体" w:hAnsi="宋体"/>
          <w:color w:val="auto"/>
          <w:sz w:val="28"/>
          <w:szCs w:val="28"/>
          <w:lang w:eastAsia="zh-CN"/>
        </w:rPr>
      </w:pPr>
      <w:r>
        <w:rPr>
          <w:rFonts w:hint="eastAsia" w:ascii="宋体" w:hAnsi="宋体"/>
          <w:color w:val="auto"/>
          <w:sz w:val="28"/>
          <w:szCs w:val="28"/>
        </w:rPr>
        <w:t>（格式自拟</w:t>
      </w:r>
      <w:r>
        <w:rPr>
          <w:rFonts w:hint="eastAsia" w:ascii="宋体" w:hAnsi="宋体"/>
          <w:color w:val="auto"/>
          <w:sz w:val="28"/>
          <w:szCs w:val="28"/>
          <w:lang w:eastAsia="zh-CN"/>
        </w:rPr>
        <w:t>）</w:t>
      </w:r>
    </w:p>
    <w:p>
      <w:pPr>
        <w:pStyle w:val="3"/>
        <w:rPr>
          <w:rFonts w:hint="eastAsia"/>
          <w:color w:val="auto"/>
          <w:lang w:eastAsia="zh-CN"/>
        </w:rPr>
      </w:pPr>
    </w:p>
    <w:p>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lang w:val="en-US" w:eastAsia="zh-CN"/>
        </w:rPr>
        <w:t>九</w:t>
      </w:r>
      <w:r>
        <w:rPr>
          <w:rFonts w:hint="eastAsia" w:ascii="宋体" w:hAnsi="宋体" w:cs="宋体"/>
          <w:b/>
          <w:bCs/>
          <w:color w:val="auto"/>
          <w:sz w:val="32"/>
          <w:szCs w:val="32"/>
        </w:rPr>
        <w:t>、二次报价表</w:t>
      </w:r>
    </w:p>
    <w:p>
      <w:pPr>
        <w:spacing w:line="360" w:lineRule="auto"/>
        <w:rPr>
          <w:rFonts w:hint="eastAsia" w:ascii="宋体" w:hAnsi="宋体" w:cs="宋体"/>
          <w:color w:val="auto"/>
          <w:sz w:val="28"/>
          <w:szCs w:val="28"/>
        </w:rPr>
      </w:pPr>
    </w:p>
    <w:p>
      <w:pPr>
        <w:spacing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新增监控设备</w:t>
      </w:r>
      <w:r>
        <w:rPr>
          <w:rFonts w:hint="eastAsia" w:ascii="宋体" w:hAnsi="宋体" w:cs="宋体"/>
          <w:color w:val="auto"/>
          <w:sz w:val="24"/>
          <w:lang w:eastAsia="zh-CN"/>
        </w:rPr>
        <w:t>采购项目</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eastAsia="zh-CN"/>
        </w:rPr>
        <w:t>JGXZYYY-202</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lang w:val="en-US" w:eastAsia="zh-CN"/>
        </w:rPr>
        <w:t>01</w:t>
      </w:r>
    </w:p>
    <w:p>
      <w:pPr>
        <w:spacing w:line="360" w:lineRule="auto"/>
        <w:jc w:val="center"/>
        <w:rPr>
          <w:rFonts w:ascii="宋体" w:hAnsi="宋体" w:cs="宋体"/>
          <w:color w:val="auto"/>
          <w:sz w:val="28"/>
          <w:szCs w:val="28"/>
        </w:rPr>
      </w:pPr>
    </w:p>
    <w:tbl>
      <w:tblPr>
        <w:tblStyle w:val="6"/>
        <w:tblpPr w:leftFromText="180" w:rightFromText="180" w:vertAnchor="text" w:tblpXSpec="center" w:tblpY="1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5812"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268"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17"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1</w:t>
            </w:r>
          </w:p>
        </w:tc>
        <w:tc>
          <w:tcPr>
            <w:tcW w:w="5812"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4"/>
                <w:lang w:eastAsia="zh-CN"/>
              </w:rPr>
              <w:t>剑阁县中医医院</w:t>
            </w:r>
            <w:r>
              <w:rPr>
                <w:rFonts w:hint="eastAsia" w:ascii="宋体" w:hAnsi="宋体" w:cs="宋体"/>
                <w:color w:val="auto"/>
                <w:sz w:val="24"/>
                <w:lang w:val="en-US" w:eastAsia="zh-CN"/>
              </w:rPr>
              <w:t>新增监控设备</w:t>
            </w:r>
            <w:r>
              <w:rPr>
                <w:rFonts w:hint="eastAsia" w:ascii="宋体" w:hAnsi="宋体" w:cs="宋体"/>
                <w:color w:val="auto"/>
                <w:sz w:val="24"/>
                <w:lang w:eastAsia="zh-CN"/>
              </w:rPr>
              <w:t>采购项目</w:t>
            </w:r>
          </w:p>
        </w:tc>
        <w:tc>
          <w:tcPr>
            <w:tcW w:w="2268" w:type="dxa"/>
            <w:noWrap w:val="0"/>
            <w:vAlign w:val="center"/>
          </w:tcPr>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p>
          <w:p>
            <w:pPr>
              <w:spacing w:line="360" w:lineRule="auto"/>
              <w:jc w:val="center"/>
              <w:rPr>
                <w:rFonts w:hint="default" w:ascii="宋体" w:hAnsi="宋体" w:eastAsia="宋体" w:cs="宋体"/>
                <w:color w:val="auto"/>
                <w:sz w:val="28"/>
                <w:szCs w:val="28"/>
                <w:u w:val="single"/>
                <w:lang w:val="en-US" w:eastAsia="zh-CN"/>
              </w:rPr>
            </w:pPr>
            <w:r>
              <w:rPr>
                <w:rFonts w:hint="eastAsia" w:ascii="宋体" w:hAnsi="宋体" w:cs="宋体"/>
                <w:color w:val="auto"/>
                <w:sz w:val="28"/>
                <w:szCs w:val="28"/>
                <w:lang w:val="en-US" w:eastAsia="zh-CN"/>
              </w:rPr>
              <w:t>大写：</w:t>
            </w:r>
            <w:r>
              <w:rPr>
                <w:rFonts w:hint="eastAsia" w:ascii="宋体" w:hAnsi="宋体" w:cs="宋体"/>
                <w:color w:val="auto"/>
                <w:sz w:val="28"/>
                <w:szCs w:val="28"/>
                <w:u w:val="single"/>
                <w:lang w:val="en-US" w:eastAsia="zh-CN"/>
              </w:rPr>
              <w:t xml:space="preserve">  </w:t>
            </w:r>
          </w:p>
        </w:tc>
      </w:tr>
    </w:tbl>
    <w:p>
      <w:pPr>
        <w:adjustRightInd w:val="0"/>
        <w:spacing w:line="360" w:lineRule="auto"/>
        <w:jc w:val="left"/>
        <w:rPr>
          <w:rFonts w:hint="eastAsia" w:ascii="宋体" w:hAnsi="宋体"/>
          <w:bCs/>
          <w:color w:val="auto"/>
          <w:sz w:val="28"/>
          <w:szCs w:val="28"/>
        </w:rPr>
      </w:pPr>
    </w:p>
    <w:p>
      <w:pPr>
        <w:adjustRightInd w:val="0"/>
        <w:spacing w:before="156" w:beforeLines="50" w:after="156" w:afterLines="50" w:line="360" w:lineRule="auto"/>
        <w:ind w:right="480" w:firstLine="5760" w:firstLineChars="2400"/>
        <w:rPr>
          <w:rFonts w:hint="eastAsia" w:ascii="宋体" w:hAnsi="宋体"/>
          <w:color w:val="auto"/>
          <w:sz w:val="24"/>
        </w:rPr>
      </w:pPr>
      <w:r>
        <w:rPr>
          <w:rFonts w:ascii="宋体" w:hAnsi="宋体"/>
          <w:color w:val="auto"/>
          <w:sz w:val="24"/>
        </w:rPr>
        <w:t xml:space="preserve">供应商名称：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pStyle w:val="10"/>
        <w:ind w:firstLine="0"/>
        <w:rPr>
          <w:rFonts w:ascii="宋体" w:hAnsi="宋体" w:cs="宋体"/>
          <w:color w:val="auto"/>
          <w:sz w:val="21"/>
          <w:szCs w:val="21"/>
        </w:rPr>
      </w:pPr>
      <w:r>
        <w:rPr>
          <w:rFonts w:hint="eastAsia" w:ascii="宋体" w:hAnsi="宋体" w:cs="宋体"/>
          <w:color w:val="auto"/>
          <w:sz w:val="21"/>
          <w:szCs w:val="21"/>
        </w:rPr>
        <w:t>说明：</w:t>
      </w:r>
    </w:p>
    <w:p>
      <w:pPr>
        <w:pStyle w:val="10"/>
        <w:numPr>
          <w:ilvl w:val="0"/>
          <w:numId w:val="3"/>
        </w:numPr>
        <w:ind w:firstLine="420" w:firstLineChars="200"/>
        <w:rPr>
          <w:rFonts w:hint="eastAsia" w:ascii="宋体" w:hAnsi="宋体" w:cs="宋体"/>
          <w:color w:val="auto"/>
          <w:sz w:val="21"/>
          <w:szCs w:val="21"/>
        </w:rPr>
      </w:pPr>
      <w:r>
        <w:rPr>
          <w:rFonts w:hint="eastAsia" w:ascii="宋体" w:hAnsi="宋体" w:cs="宋体"/>
          <w:color w:val="auto"/>
          <w:sz w:val="21"/>
          <w:szCs w:val="21"/>
        </w:rPr>
        <w:t>供应商可不在响应文件中填写并提供此表。此表为资格审查结束后，由供应商填写“二次报价”（表格由谈判小组提供），经供应商法定代表人或代理人签字后递交给采购人现场工作人员，由其收集齐后集中递交谈判小组。</w:t>
      </w:r>
    </w:p>
    <w:p>
      <w:pPr>
        <w:pStyle w:val="3"/>
        <w:rPr>
          <w:rFonts w:hint="default" w:ascii="宋体" w:hAnsi="宋体"/>
          <w:sz w:val="22"/>
          <w:szCs w:val="22"/>
          <w:lang w:val="en-US" w:eastAsia="zh-CN"/>
        </w:rPr>
      </w:pPr>
      <w:r>
        <w:rPr>
          <w:rFonts w:hint="eastAsia" w:ascii="宋体" w:hAnsi="宋体" w:cs="宋体"/>
          <w:color w:val="auto"/>
          <w:sz w:val="21"/>
          <w:szCs w:val="21"/>
        </w:rPr>
        <w:t>2.报价应是包括谈判文件规定的全部相应内容的报价。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626D2"/>
    <w:multiLevelType w:val="singleLevel"/>
    <w:tmpl w:val="C84626D2"/>
    <w:lvl w:ilvl="0" w:tentative="0">
      <w:start w:val="2"/>
      <w:numFmt w:val="chineseCounting"/>
      <w:suff w:val="nothing"/>
      <w:lvlText w:val="（%1）"/>
      <w:lvlJc w:val="left"/>
      <w:rPr>
        <w:rFonts w:hint="eastAsia"/>
      </w:rPr>
    </w:lvl>
  </w:abstractNum>
  <w:abstractNum w:abstractNumId="1">
    <w:nsid w:val="FE9DD7D9"/>
    <w:multiLevelType w:val="singleLevel"/>
    <w:tmpl w:val="FE9DD7D9"/>
    <w:lvl w:ilvl="0" w:tentative="0">
      <w:start w:val="1"/>
      <w:numFmt w:val="chineseCounting"/>
      <w:suff w:val="nothing"/>
      <w:lvlText w:val="%1、"/>
      <w:lvlJc w:val="left"/>
      <w:rPr>
        <w:rFonts w:hint="eastAsia"/>
      </w:rPr>
    </w:lvl>
  </w:abstractNum>
  <w:abstractNum w:abstractNumId="2">
    <w:nsid w:val="128A8569"/>
    <w:multiLevelType w:val="singleLevel"/>
    <w:tmpl w:val="128A8569"/>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NTlhNTA5NWM2YTIzOTY5ZGI2MTI0M2JlYTI5NWQifQ=="/>
  </w:docVars>
  <w:rsids>
    <w:rsidRoot w:val="5CC24ACE"/>
    <w:rsid w:val="1443168B"/>
    <w:rsid w:val="18694894"/>
    <w:rsid w:val="22C82E5A"/>
    <w:rsid w:val="2A42653B"/>
    <w:rsid w:val="2C536736"/>
    <w:rsid w:val="3029677B"/>
    <w:rsid w:val="325F5E35"/>
    <w:rsid w:val="385332DF"/>
    <w:rsid w:val="3E277FDE"/>
    <w:rsid w:val="41A7208B"/>
    <w:rsid w:val="4C207F8B"/>
    <w:rsid w:val="4C371347"/>
    <w:rsid w:val="4CF90EB5"/>
    <w:rsid w:val="4D2576E8"/>
    <w:rsid w:val="59AE70B9"/>
    <w:rsid w:val="5CC24ACE"/>
    <w:rsid w:val="6A8E0AB1"/>
    <w:rsid w:val="6BD0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99"/>
    <w:pPr>
      <w:spacing w:after="120"/>
    </w:pPr>
    <w:rPr>
      <w:kern w:val="0"/>
      <w:sz w:val="20"/>
    </w:rPr>
  </w:style>
  <w:style w:type="paragraph" w:styleId="4">
    <w:name w:val="Body Text Indent 2"/>
    <w:basedOn w:val="1"/>
    <w:qFormat/>
    <w:uiPriority w:val="0"/>
    <w:pPr>
      <w:spacing w:after="120" w:line="480" w:lineRule="auto"/>
      <w:ind w:left="420" w:leftChars="200"/>
    </w:pPr>
  </w:style>
  <w:style w:type="paragraph" w:styleId="5">
    <w:name w:val="Normal (Web)"/>
    <w:basedOn w:val="1"/>
    <w:qFormat/>
    <w:uiPriority w:val="0"/>
    <w:rPr>
      <w:sz w:val="24"/>
    </w:rPr>
  </w:style>
  <w:style w:type="paragraph" w:customStyle="1" w:styleId="8">
    <w:name w:val="正文首行缩进两字符"/>
    <w:basedOn w:val="1"/>
    <w:qFormat/>
    <w:uiPriority w:val="0"/>
    <w:pPr>
      <w:spacing w:line="360" w:lineRule="auto"/>
      <w:ind w:firstLine="200" w:firstLineChars="200"/>
    </w:pPr>
  </w:style>
  <w:style w:type="paragraph" w:customStyle="1" w:styleId="9">
    <w:name w:val="样式 首行缩进:  2 字符"/>
    <w:basedOn w:val="1"/>
    <w:qFormat/>
    <w:uiPriority w:val="0"/>
    <w:pPr>
      <w:spacing w:line="400" w:lineRule="exact"/>
      <w:ind w:firstLine="200" w:firstLineChars="200"/>
    </w:pPr>
    <w:rPr>
      <w:rFonts w:cs="宋体"/>
      <w:sz w:val="24"/>
    </w:rPr>
  </w:style>
  <w:style w:type="paragraph" w:customStyle="1" w:styleId="10">
    <w:name w:val="CD正文"/>
    <w:basedOn w:val="1"/>
    <w:qFormat/>
    <w:uiPriority w:val="99"/>
    <w:pPr>
      <w:spacing w:line="360" w:lineRule="auto"/>
      <w:ind w:firstLine="493"/>
    </w:pPr>
    <w:rPr>
      <w:sz w:val="30"/>
      <w:szCs w:val="3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10132</Words>
  <Characters>11141</Characters>
  <Lines>0</Lines>
  <Paragraphs>0</Paragraphs>
  <TotalTime>46</TotalTime>
  <ScaleCrop>false</ScaleCrop>
  <LinksUpToDate>false</LinksUpToDate>
  <CharactersWithSpaces>11831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2023-03-02T01:57:00Z</dcterms:created>
  <dc:creator>86182</dc:creator>
  <cp:lastModifiedBy>86182</cp:lastModifiedBy>
  <dcterms:modified xsi:type="dcterms:W3CDTF">2023-04-17T00:23:35Z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0A591A76F0EE4065B7B2A22736155639</vt:lpwstr>
  </property>
</Properties>
</file>