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F3662">
      <w:pPr>
        <w:ind w:left="-199" w:leftChars="-95" w:firstLine="0" w:firstLineChars="0"/>
        <w:jc w:val="center"/>
        <w:rPr>
          <w:rFonts w:hint="eastAsia" w:ascii="宋体" w:hAnsi="宋体" w:eastAsia="宋体" w:cs="宋体"/>
          <w:b/>
          <w:bCs/>
          <w:color w:val="000000" w:themeColor="text1"/>
          <w:sz w:val="44"/>
          <w:szCs w:val="44"/>
          <w:lang w:eastAsia="zh-CN"/>
          <w14:textFill>
            <w14:solidFill>
              <w14:schemeClr w14:val="tx1"/>
            </w14:solidFill>
          </w14:textFill>
        </w:rPr>
      </w:pPr>
    </w:p>
    <w:p w14:paraId="5FF7E0AF">
      <w:pPr>
        <w:ind w:left="-199" w:leftChars="-95" w:firstLine="0" w:firstLineChars="0"/>
        <w:jc w:val="center"/>
        <w:rPr>
          <w:rFonts w:hint="eastAsia" w:ascii="宋体" w:hAnsi="宋体" w:eastAsia="宋体" w:cs="宋体"/>
          <w:b/>
          <w:bCs/>
          <w:color w:val="000000" w:themeColor="text1"/>
          <w:sz w:val="44"/>
          <w:szCs w:val="44"/>
          <w:lang w:eastAsia="zh-CN"/>
          <w14:textFill>
            <w14:solidFill>
              <w14:schemeClr w14:val="tx1"/>
            </w14:solidFill>
          </w14:textFill>
        </w:rPr>
      </w:pPr>
    </w:p>
    <w:p w14:paraId="335DE6C5">
      <w:pPr>
        <w:ind w:left="-199" w:leftChars="-95" w:firstLine="0" w:firstLineChars="0"/>
        <w:jc w:val="center"/>
        <w:rPr>
          <w:rFonts w:hint="default" w:ascii="宋体" w:hAnsi="宋体" w:eastAsia="宋体" w:cs="宋体"/>
          <w:b/>
          <w:color w:val="000000" w:themeColor="text1"/>
          <w:sz w:val="52"/>
          <w:szCs w:val="52"/>
          <w:lang w:val="en-US" w:eastAsia="zh-CN"/>
          <w14:textFill>
            <w14:solidFill>
              <w14:schemeClr w14:val="tx1"/>
            </w14:solidFill>
          </w14:textFill>
        </w:rPr>
      </w:pPr>
      <w:r>
        <w:rPr>
          <w:rFonts w:hint="eastAsia" w:ascii="宋体" w:hAnsi="宋体" w:eastAsia="宋体" w:cs="宋体"/>
          <w:b/>
          <w:bCs/>
          <w:color w:val="000000" w:themeColor="text1"/>
          <w:sz w:val="44"/>
          <w:szCs w:val="44"/>
          <w:lang w:eastAsia="zh-CN"/>
          <w14:textFill>
            <w14:solidFill>
              <w14:schemeClr w14:val="tx1"/>
            </w14:solidFill>
          </w14:textFill>
        </w:rPr>
        <w:t>剑阁县中医医院异地迁建项目概念设计</w:t>
      </w:r>
      <w:r>
        <w:rPr>
          <w:rFonts w:hint="eastAsia" w:ascii="宋体" w:hAnsi="宋体" w:eastAsia="宋体" w:cs="宋体"/>
          <w:b/>
          <w:bCs/>
          <w:color w:val="000000" w:themeColor="text1"/>
          <w:sz w:val="44"/>
          <w:szCs w:val="44"/>
          <w:lang w:val="en-US" w:eastAsia="zh-CN"/>
          <w14:textFill>
            <w14:solidFill>
              <w14:schemeClr w14:val="tx1"/>
            </w14:solidFill>
          </w14:textFill>
        </w:rPr>
        <w:t>项目</w:t>
      </w:r>
    </w:p>
    <w:p w14:paraId="16F22DC0">
      <w:pPr>
        <w:spacing w:line="360" w:lineRule="auto"/>
        <w:jc w:val="center"/>
        <w:rPr>
          <w:rFonts w:ascii="宋体"/>
          <w:b/>
          <w:spacing w:val="20"/>
          <w:sz w:val="84"/>
          <w:szCs w:val="84"/>
        </w:rPr>
      </w:pPr>
    </w:p>
    <w:p w14:paraId="665CBCE2">
      <w:pPr>
        <w:spacing w:line="360" w:lineRule="auto"/>
        <w:jc w:val="center"/>
        <w:rPr>
          <w:rFonts w:ascii="宋体"/>
          <w:b/>
          <w:sz w:val="72"/>
          <w:szCs w:val="72"/>
        </w:rPr>
      </w:pPr>
    </w:p>
    <w:p w14:paraId="2AC15881">
      <w:pPr>
        <w:spacing w:line="360" w:lineRule="auto"/>
        <w:jc w:val="center"/>
        <w:rPr>
          <w:rFonts w:ascii="宋体"/>
          <w:b/>
          <w:sz w:val="84"/>
          <w:szCs w:val="84"/>
        </w:rPr>
      </w:pPr>
      <w:r>
        <w:rPr>
          <w:rFonts w:hint="eastAsia" w:ascii="宋体" w:hAnsi="宋体"/>
          <w:b/>
          <w:sz w:val="84"/>
          <w:szCs w:val="84"/>
        </w:rPr>
        <w:t>竞争性谈判文件</w:t>
      </w:r>
    </w:p>
    <w:p w14:paraId="37B802D0">
      <w:pPr>
        <w:spacing w:line="360" w:lineRule="auto"/>
        <w:ind w:firstLine="2393" w:firstLineChars="745"/>
        <w:rPr>
          <w:rFonts w:ascii="宋体"/>
          <w:b/>
          <w:sz w:val="32"/>
          <w:szCs w:val="32"/>
        </w:rPr>
      </w:pPr>
    </w:p>
    <w:p w14:paraId="4AA73C26">
      <w:pPr>
        <w:spacing w:line="360" w:lineRule="auto"/>
        <w:ind w:firstLine="2393" w:firstLineChars="745"/>
        <w:rPr>
          <w:rFonts w:ascii="宋体"/>
          <w:b/>
          <w:sz w:val="32"/>
          <w:szCs w:val="32"/>
        </w:rPr>
      </w:pPr>
    </w:p>
    <w:p w14:paraId="717D722C">
      <w:pPr>
        <w:spacing w:line="360" w:lineRule="auto"/>
        <w:ind w:firstLine="2393" w:firstLineChars="745"/>
        <w:rPr>
          <w:rFonts w:ascii="宋体"/>
          <w:b/>
          <w:sz w:val="32"/>
          <w:szCs w:val="32"/>
        </w:rPr>
      </w:pPr>
    </w:p>
    <w:p w14:paraId="6679665D">
      <w:pPr>
        <w:spacing w:line="360" w:lineRule="auto"/>
        <w:jc w:val="center"/>
        <w:rPr>
          <w:rFonts w:ascii="宋体"/>
          <w:b/>
          <w:sz w:val="28"/>
          <w:szCs w:val="28"/>
        </w:rPr>
      </w:pPr>
    </w:p>
    <w:p w14:paraId="78E23DF0">
      <w:pPr>
        <w:spacing w:line="360" w:lineRule="auto"/>
        <w:jc w:val="center"/>
        <w:rPr>
          <w:rFonts w:ascii="宋体"/>
          <w:b/>
          <w:sz w:val="28"/>
          <w:szCs w:val="28"/>
        </w:rPr>
      </w:pPr>
    </w:p>
    <w:p w14:paraId="2851E4DE">
      <w:pPr>
        <w:spacing w:line="360" w:lineRule="auto"/>
        <w:jc w:val="center"/>
        <w:rPr>
          <w:rFonts w:ascii="宋体"/>
          <w:b/>
          <w:sz w:val="28"/>
          <w:szCs w:val="28"/>
        </w:rPr>
      </w:pPr>
    </w:p>
    <w:p w14:paraId="2A80EAE2">
      <w:pPr>
        <w:spacing w:line="360" w:lineRule="auto"/>
        <w:jc w:val="center"/>
        <w:rPr>
          <w:rFonts w:hint="default" w:ascii="宋体" w:hAnsi="宋体"/>
          <w:b/>
          <w:sz w:val="32"/>
          <w:szCs w:val="32"/>
          <w:lang w:val="en-US" w:eastAsia="zh-CN"/>
        </w:rPr>
      </w:pPr>
      <w:r>
        <w:rPr>
          <w:rFonts w:hint="eastAsia" w:ascii="宋体" w:hAnsi="宋体"/>
          <w:b/>
          <w:sz w:val="32"/>
          <w:szCs w:val="32"/>
        </w:rPr>
        <w:t>采购人：</w:t>
      </w:r>
      <w:r>
        <w:rPr>
          <w:rFonts w:hint="eastAsia" w:ascii="宋体" w:hAnsi="宋体"/>
          <w:b/>
          <w:sz w:val="32"/>
          <w:szCs w:val="32"/>
          <w:lang w:val="en-US" w:eastAsia="zh-CN"/>
        </w:rPr>
        <w:t>剑阁县中医医院</w:t>
      </w:r>
    </w:p>
    <w:p w14:paraId="00FD3044">
      <w:pPr>
        <w:spacing w:line="360" w:lineRule="auto"/>
        <w:jc w:val="center"/>
        <w:rPr>
          <w:rFonts w:hint="default" w:ascii="宋体" w:eastAsia="宋体"/>
          <w:b/>
          <w:sz w:val="32"/>
          <w:szCs w:val="32"/>
          <w:u w:val="single"/>
          <w:lang w:val="en-US" w:eastAsia="zh-CN"/>
        </w:rPr>
      </w:pPr>
      <w:r>
        <w:rPr>
          <w:rFonts w:ascii="宋体" w:hAnsi="宋体"/>
          <w:b/>
          <w:sz w:val="32"/>
          <w:szCs w:val="32"/>
        </w:rPr>
        <w:t xml:space="preserve">   </w:t>
      </w:r>
      <w:r>
        <w:rPr>
          <w:rFonts w:hint="eastAsia" w:ascii="宋体" w:hAnsi="宋体"/>
          <w:b/>
          <w:sz w:val="32"/>
          <w:szCs w:val="32"/>
          <w:lang w:val="en-US" w:eastAsia="zh-CN"/>
        </w:rPr>
        <w:t>2023年05月</w:t>
      </w:r>
    </w:p>
    <w:p w14:paraId="0AE2767D">
      <w:pPr>
        <w:spacing w:line="360" w:lineRule="auto"/>
        <w:jc w:val="center"/>
        <w:rPr>
          <w:rFonts w:ascii="宋体"/>
          <w:b/>
          <w:sz w:val="36"/>
          <w:szCs w:val="36"/>
        </w:rPr>
        <w:sectPr>
          <w:pgSz w:w="11907" w:h="16840"/>
          <w:pgMar w:top="1417" w:right="1418" w:bottom="1361" w:left="1418" w:header="851" w:footer="992" w:gutter="0"/>
          <w:pgNumType w:fmt="numberInDash" w:start="1"/>
          <w:cols w:space="0" w:num="1"/>
        </w:sectPr>
      </w:pPr>
      <w:bookmarkStart w:id="0" w:name="_Toc266745661"/>
      <w:bookmarkStart w:id="1" w:name="_Toc287483727"/>
    </w:p>
    <w:p w14:paraId="4D6A32DB">
      <w:pPr>
        <w:spacing w:line="360" w:lineRule="auto"/>
        <w:jc w:val="center"/>
        <w:rPr>
          <w:rFonts w:ascii="宋体"/>
          <w:b/>
          <w:sz w:val="52"/>
          <w:szCs w:val="52"/>
        </w:rPr>
      </w:pPr>
      <w:r>
        <w:rPr>
          <w:rFonts w:hint="eastAsia" w:ascii="宋体" w:hAnsi="宋体"/>
          <w:b/>
          <w:sz w:val="36"/>
          <w:szCs w:val="36"/>
        </w:rPr>
        <w:t>一、</w:t>
      </w:r>
      <w:bookmarkEnd w:id="0"/>
      <w:bookmarkEnd w:id="1"/>
      <w:r>
        <w:rPr>
          <w:rFonts w:hint="eastAsia" w:ascii="宋体" w:hAnsi="宋体"/>
          <w:b/>
          <w:sz w:val="36"/>
          <w:szCs w:val="36"/>
        </w:rPr>
        <w:t>竞争性谈判采购公告</w:t>
      </w:r>
    </w:p>
    <w:p w14:paraId="45A3BCCB">
      <w:pPr>
        <w:pStyle w:val="21"/>
        <w:spacing w:line="440" w:lineRule="exact"/>
        <w:ind w:left="-199" w:leftChars="-95" w:firstLine="480" w:firstLineChars="200"/>
        <w:rPr>
          <w:rFonts w:hint="eastAsia" w:ascii="宋体" w:hAnsi="宋体" w:eastAsia="宋体" w:cs="宋体"/>
          <w:color w:val="000000"/>
          <w:sz w:val="24"/>
          <w:lang w:eastAsia="zh-CN"/>
        </w:rPr>
      </w:pPr>
      <w:r>
        <w:rPr>
          <w:rFonts w:hint="eastAsia" w:ascii="宋体" w:hAnsi="宋体" w:eastAsia="宋体" w:cs="宋体"/>
          <w:color w:val="000000"/>
          <w:sz w:val="24"/>
          <w:lang w:eastAsia="zh-CN"/>
        </w:rPr>
        <w:t>剑阁县中医医院已根据政府采购相关法律法规，经相应程序确定采用竞争性谈判方式组织剑阁县中医医院异地迁建项目概念设计</w:t>
      </w:r>
      <w:r>
        <w:rPr>
          <w:rFonts w:hint="eastAsia" w:ascii="宋体" w:hAnsi="宋体" w:eastAsia="宋体" w:cs="宋体"/>
          <w:color w:val="000000"/>
          <w:sz w:val="24"/>
          <w:lang w:val="en-US" w:eastAsia="zh-CN"/>
        </w:rPr>
        <w:t>项目</w:t>
      </w:r>
      <w:r>
        <w:rPr>
          <w:rFonts w:hint="eastAsia" w:ascii="宋体" w:hAnsi="宋体" w:eastAsia="宋体" w:cs="宋体"/>
          <w:color w:val="000000"/>
          <w:sz w:val="24"/>
          <w:lang w:eastAsia="zh-CN"/>
        </w:rPr>
        <w:t>（以下简称：“本项目”）的政府采购活动，现欢迎国内合格的供应商前来参加。</w:t>
      </w:r>
    </w:p>
    <w:p w14:paraId="1D84FD53">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ascii="宋体" w:cs="宋体"/>
        </w:rPr>
      </w:pPr>
      <w:r>
        <w:rPr>
          <w:rFonts w:hint="eastAsia" w:ascii="宋体" w:hAnsi="宋体" w:cs="宋体"/>
        </w:rPr>
        <w:t>一、项目概况及要求</w:t>
      </w:r>
    </w:p>
    <w:p w14:paraId="0F217A6D">
      <w:pPr>
        <w:pStyle w:val="21"/>
        <w:spacing w:line="440" w:lineRule="exact"/>
        <w:ind w:left="-199" w:leftChars="-95" w:firstLine="0" w:firstLineChars="0"/>
        <w:rPr>
          <w:rFonts w:hint="eastAsia" w:ascii="宋体" w:hAnsi="宋体" w:eastAsia="宋体" w:cs="宋体"/>
          <w:color w:val="000000"/>
          <w:sz w:val="24"/>
          <w:u w:val="single"/>
          <w:lang w:val="en-US" w:eastAsia="zh-CN"/>
        </w:rPr>
      </w:pPr>
      <w:r>
        <w:rPr>
          <w:rFonts w:hint="eastAsia" w:ascii="宋体" w:hAnsi="宋体" w:eastAsia="宋体" w:cs="宋体"/>
          <w:color w:val="000000"/>
          <w:sz w:val="24"/>
          <w:lang w:eastAsia="zh-CN"/>
        </w:rPr>
        <w:t>1、项目名称：</w:t>
      </w:r>
      <w:r>
        <w:rPr>
          <w:rFonts w:hint="eastAsia" w:ascii="宋体" w:hAnsi="宋体" w:eastAsia="宋体" w:cs="宋体"/>
          <w:color w:val="000000"/>
          <w:sz w:val="24"/>
          <w:u w:val="single"/>
          <w:lang w:eastAsia="zh-CN"/>
        </w:rPr>
        <w:t>剑阁县中医医院异地迁建项目概念设计</w:t>
      </w:r>
      <w:r>
        <w:rPr>
          <w:rFonts w:hint="eastAsia" w:ascii="宋体" w:hAnsi="宋体" w:eastAsia="宋体" w:cs="宋体"/>
          <w:color w:val="000000"/>
          <w:sz w:val="24"/>
          <w:u w:val="single"/>
          <w:lang w:val="en-US" w:eastAsia="zh-CN"/>
        </w:rPr>
        <w:t>项目</w:t>
      </w:r>
    </w:p>
    <w:p w14:paraId="25C1C16E">
      <w:pPr>
        <w:pStyle w:val="21"/>
        <w:spacing w:line="440" w:lineRule="exact"/>
        <w:ind w:left="-199" w:leftChars="-95" w:firstLine="0" w:firstLineChars="0"/>
        <w:rPr>
          <w:rFonts w:hint="eastAsia" w:ascii="宋体" w:hAnsi="宋体" w:eastAsia="宋体" w:cs="宋体"/>
          <w:color w:val="000000"/>
          <w:kern w:val="2"/>
          <w:sz w:val="24"/>
          <w:szCs w:val="24"/>
          <w:u w:val="single"/>
          <w:lang w:val="en-US" w:eastAsia="zh-CN" w:bidi="ar-SA"/>
        </w:rPr>
      </w:pPr>
      <w:r>
        <w:rPr>
          <w:rFonts w:hint="eastAsia" w:ascii="宋体" w:hAnsi="宋体" w:eastAsia="宋体" w:cs="宋体"/>
          <w:color w:val="000000"/>
          <w:kern w:val="2"/>
          <w:sz w:val="24"/>
          <w:szCs w:val="24"/>
          <w:u w:val="none"/>
          <w:lang w:val="en-US" w:eastAsia="zh-CN" w:bidi="ar-SA"/>
        </w:rPr>
        <w:t>2、项目概况：</w:t>
      </w:r>
      <w:r>
        <w:rPr>
          <w:rFonts w:hint="eastAsia" w:ascii="宋体" w:hAnsi="宋体" w:eastAsia="宋体" w:cs="宋体"/>
          <w:color w:val="000000"/>
          <w:kern w:val="2"/>
          <w:sz w:val="24"/>
          <w:szCs w:val="24"/>
          <w:u w:val="single"/>
          <w:lang w:val="en-US" w:eastAsia="zh-CN" w:bidi="ar-SA"/>
        </w:rPr>
        <w:t>建设总规模：107500㎡。其中 地上建筑面积：71800㎡ 地下建筑面积：30700㎡ 床位数：600+100床 （暂定）</w:t>
      </w:r>
      <w:r>
        <w:rPr>
          <w:rFonts w:hint="eastAsia" w:ascii="宋体" w:hAnsi="宋体" w:cs="宋体"/>
          <w:color w:val="000000"/>
          <w:kern w:val="2"/>
          <w:sz w:val="24"/>
          <w:szCs w:val="24"/>
          <w:u w:val="single"/>
          <w:lang w:val="en-US" w:eastAsia="zh-CN" w:bidi="ar-SA"/>
        </w:rPr>
        <w:t>。</w:t>
      </w:r>
    </w:p>
    <w:p w14:paraId="30A19DBB">
      <w:pPr>
        <w:widowControl/>
        <w:jc w:val="left"/>
        <w:rPr>
          <w:rFonts w:hint="eastAsia"/>
          <w:lang w:val="en-US" w:eastAsia="zh-CN"/>
        </w:rPr>
      </w:pPr>
      <w:r>
        <w:rPr>
          <w:rFonts w:hint="eastAsia" w:ascii="宋体" w:hAnsi="宋体" w:eastAsia="宋体" w:cs="宋体"/>
          <w:kern w:val="0"/>
          <w:sz w:val="24"/>
          <w:szCs w:val="24"/>
          <w:shd w:val="clear" w:color="auto" w:fill="FFFFFF"/>
          <w:lang w:val="en-US" w:eastAsia="zh-CN" w:bidi="ar-SA"/>
        </w:rPr>
        <w:t>3、服务内容：</w:t>
      </w:r>
    </w:p>
    <w:p w14:paraId="0EB1C3D4">
      <w:pPr>
        <w:pStyle w:val="21"/>
        <w:spacing w:line="440" w:lineRule="exact"/>
        <w:ind w:left="-199" w:leftChars="-95"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第一部分 总体规划及医疗功能梳理</w:t>
      </w:r>
    </w:p>
    <w:p w14:paraId="6BDCBA77">
      <w:pPr>
        <w:pStyle w:val="21"/>
        <w:spacing w:line="440" w:lineRule="exact"/>
        <w:ind w:left="-199" w:leftChars="-95" w:firstLine="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第</w:t>
      </w:r>
      <w:r>
        <w:rPr>
          <w:rFonts w:hint="eastAsia" w:ascii="宋体" w:hAnsi="宋体" w:cs="宋体"/>
          <w:color w:val="000000"/>
          <w:sz w:val="24"/>
          <w:lang w:val="en-US" w:eastAsia="zh-CN"/>
        </w:rPr>
        <w:t>二</w:t>
      </w:r>
      <w:r>
        <w:rPr>
          <w:rFonts w:hint="eastAsia" w:ascii="宋体" w:hAnsi="宋体" w:eastAsia="宋体" w:cs="宋体"/>
          <w:color w:val="000000"/>
          <w:sz w:val="24"/>
          <w:lang w:val="en-US" w:eastAsia="zh-CN"/>
        </w:rPr>
        <w:t>部分</w:t>
      </w:r>
      <w:r>
        <w:rPr>
          <w:rFonts w:hint="eastAsia" w:ascii="宋体" w:hAnsi="宋体" w:cs="宋体"/>
          <w:color w:val="000000"/>
          <w:sz w:val="24"/>
          <w:lang w:val="en-US" w:eastAsia="zh-CN"/>
        </w:rPr>
        <w:t xml:space="preserve"> </w:t>
      </w:r>
      <w:r>
        <w:rPr>
          <w:rFonts w:hint="eastAsia" w:ascii="宋体" w:hAnsi="宋体" w:eastAsia="宋体" w:cs="宋体"/>
          <w:color w:val="000000"/>
          <w:sz w:val="24"/>
          <w:lang w:val="en-US" w:eastAsia="zh-CN"/>
        </w:rPr>
        <w:t>概念设计</w:t>
      </w:r>
    </w:p>
    <w:p w14:paraId="2F946C8B">
      <w:pPr>
        <w:keepNext w:val="0"/>
        <w:keepLines w:val="0"/>
        <w:pageBreakBefore w:val="0"/>
        <w:widowControl w:val="0"/>
        <w:numPr>
          <w:ilvl w:val="0"/>
          <w:numId w:val="1"/>
        </w:numPr>
        <w:kinsoku/>
        <w:wordWrap/>
        <w:overflowPunct/>
        <w:topLinePunct w:val="0"/>
        <w:bidi w:val="0"/>
        <w:snapToGrid/>
        <w:spacing w:line="440" w:lineRule="exact"/>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服务</w:t>
      </w:r>
      <w:r>
        <w:rPr>
          <w:rFonts w:hint="eastAsia" w:ascii="宋体" w:hAnsi="宋体" w:eastAsia="宋体" w:cs="宋体"/>
          <w:kern w:val="0"/>
          <w:sz w:val="24"/>
          <w:szCs w:val="24"/>
          <w:shd w:val="clear" w:color="auto" w:fill="FFFFFF"/>
          <w:lang w:val="en-US" w:eastAsia="zh-CN" w:bidi="ar-SA"/>
        </w:rPr>
        <w:t>周期：</w:t>
      </w:r>
    </w:p>
    <w:p w14:paraId="6F7E7D9B">
      <w:pPr>
        <w:keepNext w:val="0"/>
        <w:keepLines w:val="0"/>
        <w:pageBreakBefore w:val="0"/>
        <w:widowControl w:val="0"/>
        <w:numPr>
          <w:ilvl w:val="0"/>
          <w:numId w:val="0"/>
        </w:numPr>
        <w:kinsoku/>
        <w:wordWrap/>
        <w:overflowPunct/>
        <w:topLinePunct w:val="0"/>
        <w:bidi w:val="0"/>
        <w:snapToGrid/>
        <w:spacing w:line="440" w:lineRule="exact"/>
        <w:textAlignment w:val="auto"/>
        <w:rPr>
          <w:rFonts w:hint="eastAsia" w:ascii="宋体" w:hAnsi="宋体" w:eastAsia="宋体" w:cs="宋体"/>
          <w:kern w:val="0"/>
          <w:sz w:val="24"/>
          <w:szCs w:val="24"/>
          <w:u w:val="single"/>
          <w:shd w:val="clear" w:color="auto" w:fill="FFFFFF"/>
          <w:lang w:val="en-US" w:eastAsia="zh-CN" w:bidi="ar-SA"/>
        </w:rPr>
      </w:pPr>
      <w:r>
        <w:rPr>
          <w:rFonts w:hint="eastAsia" w:ascii="宋体" w:hAnsi="宋体" w:cs="宋体"/>
          <w:kern w:val="0"/>
          <w:sz w:val="24"/>
          <w:szCs w:val="24"/>
          <w:shd w:val="clear" w:color="auto" w:fill="FFFFFF"/>
          <w:lang w:val="en-US" w:eastAsia="zh-CN" w:bidi="ar-SA"/>
        </w:rPr>
        <w:t>合同签订后60日内完成总体概念规划设计成果。</w:t>
      </w:r>
    </w:p>
    <w:p w14:paraId="514F4215">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ascii="新宋体" w:hAnsi="新宋体" w:eastAsia="新宋体"/>
          <w:color w:val="000000"/>
          <w:shd w:val="clear" w:color="auto" w:fill="FFFFFF"/>
        </w:rPr>
      </w:pPr>
      <w:r>
        <w:rPr>
          <w:rFonts w:hint="eastAsia" w:ascii="新宋体" w:hAnsi="新宋体" w:eastAsia="新宋体"/>
          <w:color w:val="000000"/>
          <w:shd w:val="clear" w:color="auto" w:fill="FFFFFF"/>
        </w:rPr>
        <w:t>二、供应商资格要求</w:t>
      </w:r>
    </w:p>
    <w:p w14:paraId="198725EF">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cs="宋体"/>
          <w:kern w:val="0"/>
          <w:sz w:val="24"/>
          <w:szCs w:val="24"/>
          <w:u w:val="single"/>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本项目采购要求供应商须具备以下资格：</w:t>
      </w:r>
      <w:r>
        <w:rPr>
          <w:rFonts w:hint="eastAsia" w:ascii="宋体" w:hAnsi="宋体" w:cs="宋体"/>
          <w:kern w:val="0"/>
          <w:sz w:val="24"/>
          <w:szCs w:val="24"/>
          <w:u w:val="single"/>
          <w:shd w:val="clear" w:color="auto" w:fill="FFFFFF"/>
          <w:lang w:val="en-US" w:eastAsia="zh-CN" w:bidi="ar-SA"/>
        </w:rPr>
        <w:t>（1）</w:t>
      </w:r>
      <w:r>
        <w:rPr>
          <w:rFonts w:hint="eastAsia" w:ascii="宋体" w:hAnsi="宋体" w:eastAsia="宋体" w:cs="宋体"/>
          <w:kern w:val="0"/>
          <w:sz w:val="24"/>
          <w:szCs w:val="24"/>
          <w:u w:val="single"/>
          <w:shd w:val="clear" w:color="auto" w:fill="FFFFFF"/>
          <w:lang w:val="en-US" w:eastAsia="zh-CN" w:bidi="ar-SA"/>
        </w:rPr>
        <w:t>具有独立法人资格和合格</w:t>
      </w:r>
      <w:r>
        <w:rPr>
          <w:rFonts w:hint="eastAsia" w:ascii="宋体" w:hAnsi="宋体" w:cs="宋体"/>
          <w:kern w:val="0"/>
          <w:sz w:val="24"/>
          <w:szCs w:val="24"/>
          <w:u w:val="single"/>
          <w:shd w:val="clear" w:color="auto" w:fill="FFFFFF"/>
          <w:lang w:val="en-US" w:eastAsia="zh-CN" w:bidi="ar-SA"/>
        </w:rPr>
        <w:t>有效</w:t>
      </w:r>
      <w:r>
        <w:rPr>
          <w:rFonts w:hint="eastAsia" w:ascii="宋体" w:hAnsi="宋体" w:eastAsia="宋体" w:cs="宋体"/>
          <w:kern w:val="0"/>
          <w:sz w:val="24"/>
          <w:szCs w:val="24"/>
          <w:u w:val="single"/>
          <w:shd w:val="clear" w:color="auto" w:fill="FFFFFF"/>
          <w:lang w:val="en-US" w:eastAsia="zh-CN" w:bidi="ar-SA"/>
        </w:rPr>
        <w:t>的企业法人营业执照；</w:t>
      </w:r>
      <w:r>
        <w:rPr>
          <w:rFonts w:hint="eastAsia" w:ascii="宋体" w:hAnsi="宋体" w:cs="宋体"/>
          <w:kern w:val="0"/>
          <w:sz w:val="24"/>
          <w:szCs w:val="24"/>
          <w:u w:val="single"/>
          <w:shd w:val="clear" w:color="auto" w:fill="FFFFFF"/>
          <w:lang w:val="en-US" w:eastAsia="zh-CN" w:bidi="ar-SA"/>
        </w:rPr>
        <w:t>（2）</w:t>
      </w:r>
      <w:r>
        <w:rPr>
          <w:rFonts w:hint="eastAsia" w:ascii="宋体" w:hAnsi="宋体" w:eastAsia="宋体" w:cs="宋体"/>
          <w:kern w:val="0"/>
          <w:sz w:val="24"/>
          <w:szCs w:val="24"/>
          <w:u w:val="single"/>
          <w:shd w:val="clear" w:color="auto" w:fill="FFFFFF"/>
          <w:lang w:val="en-US" w:eastAsia="zh-CN" w:bidi="ar-SA"/>
        </w:rPr>
        <w:t>信誉良好，遵守行业规范，未被“信用中国”网站（</w:t>
      </w:r>
      <w:r>
        <w:rPr>
          <w:rFonts w:hint="eastAsia" w:ascii="宋体" w:hAnsi="宋体" w:eastAsia="宋体" w:cs="宋体"/>
          <w:kern w:val="0"/>
          <w:sz w:val="24"/>
          <w:szCs w:val="24"/>
          <w:u w:val="single"/>
          <w:shd w:val="clear" w:color="auto" w:fill="FFFFFF"/>
          <w:lang w:val="en-US" w:eastAsia="zh-CN" w:bidi="ar-SA"/>
        </w:rPr>
        <w:fldChar w:fldCharType="begin"/>
      </w:r>
      <w:r>
        <w:rPr>
          <w:rFonts w:hint="eastAsia" w:ascii="宋体" w:hAnsi="宋体" w:eastAsia="宋体" w:cs="宋体"/>
          <w:kern w:val="0"/>
          <w:sz w:val="24"/>
          <w:szCs w:val="24"/>
          <w:u w:val="single"/>
          <w:shd w:val="clear" w:color="auto" w:fill="FFFFFF"/>
          <w:lang w:val="en-US" w:eastAsia="zh-CN" w:bidi="ar-SA"/>
        </w:rPr>
        <w:instrText xml:space="preserve"> HYPERLINK "http://www.creditchina.gov.cn" </w:instrText>
      </w:r>
      <w:r>
        <w:rPr>
          <w:rFonts w:hint="eastAsia" w:ascii="宋体" w:hAnsi="宋体" w:eastAsia="宋体" w:cs="宋体"/>
          <w:kern w:val="0"/>
          <w:sz w:val="24"/>
          <w:szCs w:val="24"/>
          <w:u w:val="single"/>
          <w:shd w:val="clear" w:color="auto" w:fill="FFFFFF"/>
          <w:lang w:val="en-US" w:eastAsia="zh-CN" w:bidi="ar-SA"/>
        </w:rPr>
        <w:fldChar w:fldCharType="separate"/>
      </w:r>
      <w:r>
        <w:rPr>
          <w:rFonts w:hint="eastAsia" w:ascii="宋体" w:hAnsi="宋体" w:eastAsia="宋体" w:cs="宋体"/>
          <w:kern w:val="0"/>
          <w:sz w:val="24"/>
          <w:szCs w:val="24"/>
          <w:u w:val="single"/>
          <w:shd w:val="clear" w:color="auto" w:fill="FFFFFF"/>
          <w:lang w:val="en-US" w:eastAsia="zh-CN" w:bidi="ar-SA"/>
        </w:rPr>
        <w:t>www.creditchina.gov.cn</w:t>
      </w:r>
      <w:r>
        <w:rPr>
          <w:rFonts w:hint="eastAsia" w:ascii="宋体" w:hAnsi="宋体" w:eastAsia="宋体" w:cs="宋体"/>
          <w:kern w:val="0"/>
          <w:sz w:val="24"/>
          <w:szCs w:val="24"/>
          <w:u w:val="single"/>
          <w:shd w:val="clear" w:color="auto" w:fill="FFFFFF"/>
          <w:lang w:val="en-US" w:eastAsia="zh-CN" w:bidi="ar-SA"/>
        </w:rPr>
        <w:fldChar w:fldCharType="end"/>
      </w:r>
      <w:r>
        <w:rPr>
          <w:rFonts w:hint="eastAsia" w:ascii="宋体" w:hAnsi="宋体" w:eastAsia="宋体" w:cs="宋体"/>
          <w:kern w:val="0"/>
          <w:sz w:val="24"/>
          <w:szCs w:val="24"/>
          <w:u w:val="single"/>
          <w:shd w:val="clear" w:color="auto" w:fill="FFFFFF"/>
          <w:lang w:val="en-US" w:eastAsia="zh-CN" w:bidi="ar-SA"/>
        </w:rPr>
        <w:t>）列入失信执行人、重大税收违法案件当事人名单、政府采购严重违法失信行为记录名单</w:t>
      </w:r>
      <w:r>
        <w:rPr>
          <w:rFonts w:hint="eastAsia" w:ascii="宋体" w:hAnsi="宋体" w:cs="宋体"/>
          <w:kern w:val="0"/>
          <w:sz w:val="24"/>
          <w:szCs w:val="24"/>
          <w:u w:val="single"/>
          <w:shd w:val="clear" w:color="auto" w:fill="FFFFFF"/>
          <w:lang w:val="en-US" w:eastAsia="zh-CN" w:bidi="ar-SA"/>
        </w:rPr>
        <w:t>。（3）</w:t>
      </w:r>
      <w:r>
        <w:rPr>
          <w:rFonts w:hint="eastAsia" w:ascii="宋体" w:hAnsi="宋体" w:eastAsia="宋体" w:cs="宋体"/>
          <w:kern w:val="0"/>
          <w:sz w:val="24"/>
          <w:szCs w:val="24"/>
          <w:u w:val="single"/>
          <w:shd w:val="clear" w:color="auto" w:fill="FFFFFF"/>
          <w:lang w:val="en-US" w:eastAsia="zh-CN" w:bidi="ar-SA"/>
        </w:rPr>
        <w:t>本项目不接受联合体投标</w:t>
      </w:r>
      <w:r>
        <w:rPr>
          <w:rFonts w:hint="eastAsia" w:ascii="宋体" w:hAnsi="宋体" w:cs="宋体"/>
          <w:kern w:val="0"/>
          <w:sz w:val="24"/>
          <w:szCs w:val="24"/>
          <w:u w:val="single"/>
          <w:shd w:val="clear" w:color="auto" w:fill="FFFFFF"/>
          <w:lang w:val="en-US" w:eastAsia="zh-CN" w:bidi="ar-SA"/>
        </w:rPr>
        <w:t>。</w:t>
      </w:r>
    </w:p>
    <w:p w14:paraId="160122D2">
      <w:pPr>
        <w:keepNext w:val="0"/>
        <w:keepLines w:val="0"/>
        <w:pageBreakBefore w:val="0"/>
        <w:widowControl w:val="0"/>
        <w:numPr>
          <w:ilvl w:val="0"/>
          <w:numId w:val="0"/>
        </w:numPr>
        <w:kinsoku/>
        <w:wordWrap/>
        <w:overflowPunct/>
        <w:topLinePunct w:val="0"/>
        <w:bidi w:val="0"/>
        <w:snapToGrid/>
        <w:spacing w:line="440" w:lineRule="exact"/>
        <w:ind w:firstLine="480" w:firstLineChars="200"/>
        <w:textAlignment w:val="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三、投标保证金</w:t>
      </w:r>
    </w:p>
    <w:p w14:paraId="4B7E0411">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ascii="新宋体" w:hAnsi="新宋体" w:eastAsia="新宋体"/>
          <w:color w:val="000000"/>
          <w:shd w:val="clear" w:color="auto" w:fill="FFFFFF"/>
        </w:rPr>
      </w:pPr>
      <w:r>
        <w:rPr>
          <w:rFonts w:hint="eastAsia" w:ascii="新宋体" w:hAnsi="新宋体" w:eastAsia="新宋体"/>
          <w:color w:val="000000"/>
          <w:shd w:val="clear" w:color="auto" w:fill="FFFFFF"/>
        </w:rPr>
        <w:t>本项目不收取投标保证金。</w:t>
      </w:r>
    </w:p>
    <w:p w14:paraId="55511EC5">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ascii="宋体" w:cs="宋体"/>
          <w:shd w:val="clear" w:color="auto" w:fill="FFFFFF"/>
        </w:rPr>
      </w:pPr>
      <w:r>
        <w:rPr>
          <w:rFonts w:hint="eastAsia" w:ascii="宋体" w:hAnsi="宋体" w:cs="宋体"/>
          <w:shd w:val="clear" w:color="auto" w:fill="FFFFFF"/>
        </w:rPr>
        <w:t>四、评标办法</w:t>
      </w:r>
    </w:p>
    <w:p w14:paraId="1F05ADF5">
      <w:pPr>
        <w:pStyle w:val="9"/>
        <w:keepNext w:val="0"/>
        <w:keepLines w:val="0"/>
        <w:pageBreakBefore w:val="0"/>
        <w:widowControl/>
        <w:kinsoku/>
        <w:wordWrap/>
        <w:overflowPunct/>
        <w:topLinePunct w:val="0"/>
        <w:bidi w:val="0"/>
        <w:spacing w:before="75" w:beforeAutospacing="0" w:after="75" w:afterAutospacing="0" w:line="440" w:lineRule="exact"/>
        <w:ind w:firstLine="480" w:firstLineChars="200"/>
        <w:textAlignment w:val="auto"/>
        <w:rPr>
          <w:rFonts w:hint="eastAsia" w:ascii="宋体" w:hAnsi="宋体" w:cs="宋体"/>
          <w:shd w:val="clear" w:color="auto" w:fill="FFFFFF"/>
        </w:rPr>
      </w:pPr>
      <w:r>
        <w:rPr>
          <w:rFonts w:hint="eastAsia" w:ascii="宋体" w:hAnsi="宋体" w:cs="宋体"/>
          <w:shd w:val="clear" w:color="auto" w:fill="FFFFFF"/>
        </w:rPr>
        <w:t>最低评标价法。</w:t>
      </w:r>
    </w:p>
    <w:p w14:paraId="6BE6E24D">
      <w:pPr>
        <w:pStyle w:val="9"/>
        <w:keepNext w:val="0"/>
        <w:keepLines w:val="0"/>
        <w:pageBreakBefore w:val="0"/>
        <w:widowControl/>
        <w:numPr>
          <w:ilvl w:val="0"/>
          <w:numId w:val="2"/>
        </w:numPr>
        <w:kinsoku/>
        <w:wordWrap/>
        <w:overflowPunct/>
        <w:topLinePunct w:val="0"/>
        <w:bidi w:val="0"/>
        <w:spacing w:before="75" w:beforeAutospacing="0" w:after="75" w:afterAutospacing="0" w:line="440" w:lineRule="exact"/>
        <w:ind w:firstLine="480" w:firstLineChars="200"/>
        <w:textAlignment w:val="auto"/>
        <w:rPr>
          <w:rFonts w:ascii="宋体" w:cs="宋体"/>
          <w:shd w:val="clear" w:color="auto" w:fill="FFFFFF"/>
        </w:rPr>
      </w:pPr>
      <w:r>
        <w:rPr>
          <w:rFonts w:hint="eastAsia"/>
          <w:shd w:val="clear" w:color="auto" w:fill="FFFFFF"/>
        </w:rPr>
        <w:t>采购文件的递交</w:t>
      </w:r>
    </w:p>
    <w:p w14:paraId="6A7117F8">
      <w:pPr>
        <w:keepNext w:val="0"/>
        <w:keepLines w:val="0"/>
        <w:pageBreakBefore w:val="0"/>
        <w:kinsoku/>
        <w:wordWrap/>
        <w:overflowPunct/>
        <w:topLinePunct w:val="0"/>
        <w:bidi w:val="0"/>
        <w:spacing w:line="440" w:lineRule="exact"/>
        <w:ind w:left="17" w:leftChars="8" w:firstLine="504" w:firstLineChars="210"/>
        <w:textAlignment w:val="auto"/>
        <w:rPr>
          <w:rFonts w:ascii="宋体"/>
          <w:color w:val="auto"/>
          <w:sz w:val="24"/>
        </w:rPr>
      </w:pPr>
      <w:r>
        <w:rPr>
          <w:rFonts w:hint="eastAsia" w:ascii="宋体" w:hAnsi="宋体"/>
          <w:sz w:val="24"/>
        </w:rPr>
        <w:t>递交响应文件截止时间：</w:t>
      </w:r>
      <w:r>
        <w:rPr>
          <w:rFonts w:ascii="宋体" w:hAnsi="宋体"/>
          <w:color w:val="auto"/>
          <w:sz w:val="24"/>
        </w:rPr>
        <w:t>20</w:t>
      </w:r>
      <w:r>
        <w:rPr>
          <w:rFonts w:hint="eastAsia" w:ascii="宋体" w:hAnsi="宋体"/>
          <w:color w:val="auto"/>
          <w:sz w:val="24"/>
          <w:lang w:val="en-US" w:eastAsia="zh-CN"/>
        </w:rPr>
        <w:t>23</w:t>
      </w:r>
      <w:r>
        <w:rPr>
          <w:rFonts w:hint="eastAsia" w:ascii="宋体" w:hAnsi="宋体"/>
          <w:color w:val="auto"/>
          <w:sz w:val="24"/>
        </w:rPr>
        <w:t>年</w:t>
      </w:r>
      <w:r>
        <w:rPr>
          <w:rFonts w:hint="eastAsia" w:ascii="宋体" w:hAnsi="宋体"/>
          <w:color w:val="auto"/>
          <w:sz w:val="24"/>
          <w:u w:val="single"/>
          <w:lang w:val="en-US" w:eastAsia="zh-CN"/>
        </w:rPr>
        <w:t xml:space="preserve">  6 </w:t>
      </w:r>
      <w:r>
        <w:rPr>
          <w:rFonts w:hint="eastAsia" w:ascii="宋体" w:hAnsi="宋体"/>
          <w:color w:val="auto"/>
          <w:sz w:val="24"/>
        </w:rPr>
        <w:t>月</w:t>
      </w:r>
      <w:r>
        <w:rPr>
          <w:rFonts w:hint="eastAsia" w:ascii="宋体" w:hAnsi="宋体"/>
          <w:color w:val="auto"/>
          <w:sz w:val="24"/>
          <w:u w:val="single"/>
          <w:lang w:val="en-US" w:eastAsia="zh-CN"/>
        </w:rPr>
        <w:t xml:space="preserve">  5</w:t>
      </w:r>
      <w:r>
        <w:rPr>
          <w:rFonts w:hint="eastAsia" w:ascii="宋体" w:hAnsi="宋体"/>
          <w:color w:val="auto"/>
          <w:sz w:val="24"/>
        </w:rPr>
        <w:t>日</w:t>
      </w:r>
      <w:r>
        <w:rPr>
          <w:rFonts w:hint="eastAsia" w:ascii="宋体" w:hAnsi="宋体"/>
          <w:color w:val="auto"/>
          <w:sz w:val="24"/>
          <w:u w:val="single"/>
          <w:lang w:val="en-US" w:eastAsia="zh-CN"/>
        </w:rPr>
        <w:t xml:space="preserve">  10 </w:t>
      </w:r>
      <w:r>
        <w:rPr>
          <w:rFonts w:ascii="宋体" w:hAnsi="宋体"/>
          <w:color w:val="auto"/>
          <w:sz w:val="24"/>
          <w:u w:val="single"/>
        </w:rPr>
        <w:t xml:space="preserve"> </w:t>
      </w:r>
      <w:r>
        <w:rPr>
          <w:rFonts w:hint="eastAsia" w:ascii="宋体" w:hAnsi="宋体"/>
          <w:color w:val="auto"/>
          <w:sz w:val="24"/>
        </w:rPr>
        <w:t>时</w:t>
      </w:r>
      <w:r>
        <w:rPr>
          <w:rFonts w:ascii="宋体" w:hAnsi="宋体"/>
          <w:color w:val="auto"/>
          <w:sz w:val="24"/>
          <w:u w:val="single"/>
        </w:rPr>
        <w:t xml:space="preserve"> </w:t>
      </w:r>
      <w:r>
        <w:rPr>
          <w:rFonts w:hint="eastAsia" w:ascii="宋体" w:hAnsi="宋体"/>
          <w:color w:val="auto"/>
          <w:sz w:val="24"/>
          <w:u w:val="single"/>
          <w:lang w:val="en-US" w:eastAsia="zh-CN"/>
        </w:rPr>
        <w:t xml:space="preserve">0  </w:t>
      </w:r>
      <w:r>
        <w:rPr>
          <w:rFonts w:hint="eastAsia" w:ascii="宋体" w:hAnsi="宋体"/>
          <w:color w:val="auto"/>
          <w:sz w:val="24"/>
        </w:rPr>
        <w:t>分。超过递交截止时间递交的报价文件恕不接受。</w:t>
      </w:r>
    </w:p>
    <w:p w14:paraId="66344ADC">
      <w:pPr>
        <w:pStyle w:val="5"/>
        <w:keepNext w:val="0"/>
        <w:keepLines w:val="0"/>
        <w:pageBreakBefore w:val="0"/>
        <w:kinsoku/>
        <w:wordWrap/>
        <w:overflowPunct/>
        <w:topLinePunct w:val="0"/>
        <w:bidi w:val="0"/>
        <w:spacing w:line="440" w:lineRule="exact"/>
        <w:ind w:firstLine="480" w:firstLineChars="200"/>
        <w:textAlignment w:val="auto"/>
        <w:rPr>
          <w:rFonts w:ascii="Times New Roman"/>
          <w:color w:val="auto"/>
          <w:kern w:val="0"/>
          <w:sz w:val="24"/>
          <w:szCs w:val="24"/>
          <w:shd w:val="clear" w:color="auto" w:fill="FFFFFF"/>
        </w:rPr>
      </w:pPr>
      <w:r>
        <w:rPr>
          <w:rFonts w:hint="eastAsia" w:ascii="Times New Roman"/>
          <w:color w:val="auto"/>
          <w:kern w:val="0"/>
          <w:sz w:val="24"/>
          <w:szCs w:val="24"/>
          <w:shd w:val="clear" w:color="auto" w:fill="FFFFFF"/>
          <w:lang w:val="en-US" w:eastAsia="zh-CN"/>
        </w:rPr>
        <w:t>六</w:t>
      </w:r>
      <w:r>
        <w:rPr>
          <w:rFonts w:hint="eastAsia" w:ascii="Times New Roman"/>
          <w:color w:val="auto"/>
          <w:kern w:val="0"/>
          <w:sz w:val="24"/>
          <w:szCs w:val="24"/>
          <w:shd w:val="clear" w:color="auto" w:fill="FFFFFF"/>
        </w:rPr>
        <w:t>、最高投标限价</w:t>
      </w:r>
    </w:p>
    <w:p w14:paraId="0FD950C4">
      <w:pPr>
        <w:pStyle w:val="5"/>
        <w:keepNext w:val="0"/>
        <w:keepLines w:val="0"/>
        <w:pageBreakBefore w:val="0"/>
        <w:kinsoku/>
        <w:wordWrap/>
        <w:overflowPunct/>
        <w:topLinePunct w:val="0"/>
        <w:bidi w:val="0"/>
        <w:spacing w:line="440" w:lineRule="exact"/>
        <w:ind w:firstLine="480" w:firstLineChars="200"/>
        <w:textAlignment w:val="auto"/>
        <w:rPr>
          <w:rFonts w:hAnsi="宋体"/>
          <w:color w:val="auto"/>
          <w:sz w:val="24"/>
          <w:szCs w:val="24"/>
          <w:u w:val="single"/>
        </w:rPr>
      </w:pPr>
      <w:r>
        <w:rPr>
          <w:rFonts w:hint="eastAsia" w:hAnsi="宋体"/>
          <w:color w:val="auto"/>
          <w:sz w:val="24"/>
          <w:szCs w:val="24"/>
          <w:u w:val="single"/>
        </w:rPr>
        <w:t>本项目最高投标限价为人民币</w:t>
      </w:r>
      <w:r>
        <w:rPr>
          <w:rFonts w:hint="eastAsia" w:hAnsi="宋体"/>
          <w:color w:val="auto"/>
          <w:sz w:val="24"/>
          <w:szCs w:val="24"/>
          <w:u w:val="single"/>
          <w:lang w:eastAsia="zh-CN"/>
        </w:rPr>
        <w:t>壹拾玖万贰仟</w:t>
      </w:r>
      <w:r>
        <w:rPr>
          <w:rFonts w:hint="eastAsia" w:hAnsi="宋体"/>
          <w:color w:val="auto"/>
          <w:sz w:val="24"/>
          <w:szCs w:val="24"/>
          <w:u w:val="single"/>
        </w:rPr>
        <w:t>元（￥</w:t>
      </w:r>
      <w:r>
        <w:rPr>
          <w:rFonts w:hint="eastAsia" w:hAnsi="宋体"/>
          <w:color w:val="auto"/>
          <w:sz w:val="24"/>
          <w:szCs w:val="24"/>
          <w:u w:val="single"/>
          <w:lang w:val="en-US" w:eastAsia="zh-CN"/>
        </w:rPr>
        <w:t>192000</w:t>
      </w:r>
      <w:r>
        <w:rPr>
          <w:rFonts w:hAnsi="宋体"/>
          <w:color w:val="auto"/>
          <w:sz w:val="24"/>
          <w:szCs w:val="24"/>
          <w:u w:val="single"/>
        </w:rPr>
        <w:t>.00</w:t>
      </w:r>
      <w:r>
        <w:rPr>
          <w:rFonts w:hint="eastAsia" w:hAnsi="宋体"/>
          <w:color w:val="auto"/>
          <w:sz w:val="24"/>
          <w:szCs w:val="24"/>
          <w:u w:val="single"/>
        </w:rPr>
        <w:t>）。若供应商的报价超过最高投标限价的，其响应文件作否决投标处理。</w:t>
      </w:r>
    </w:p>
    <w:p w14:paraId="30F4E35E">
      <w:pPr>
        <w:pStyle w:val="5"/>
        <w:keepNext w:val="0"/>
        <w:keepLines w:val="0"/>
        <w:pageBreakBefore w:val="0"/>
        <w:kinsoku/>
        <w:wordWrap/>
        <w:overflowPunct/>
        <w:topLinePunct w:val="0"/>
        <w:bidi w:val="0"/>
        <w:spacing w:line="440" w:lineRule="exact"/>
        <w:ind w:firstLine="480" w:firstLineChars="200"/>
        <w:textAlignment w:val="auto"/>
        <w:rPr>
          <w:rFonts w:hAnsi="宋体"/>
          <w:color w:val="auto"/>
          <w:sz w:val="24"/>
          <w:szCs w:val="24"/>
        </w:rPr>
      </w:pPr>
      <w:r>
        <w:rPr>
          <w:rFonts w:hint="eastAsia" w:hAnsi="宋体"/>
          <w:color w:val="auto"/>
          <w:sz w:val="24"/>
          <w:szCs w:val="24"/>
          <w:lang w:val="en-US" w:eastAsia="zh-CN"/>
        </w:rPr>
        <w:t>七</w:t>
      </w:r>
      <w:r>
        <w:rPr>
          <w:rFonts w:hint="eastAsia" w:hAnsi="宋体"/>
          <w:color w:val="auto"/>
          <w:sz w:val="24"/>
          <w:szCs w:val="24"/>
        </w:rPr>
        <w:t>、谈判时间及地点</w:t>
      </w:r>
    </w:p>
    <w:p w14:paraId="79405031">
      <w:pPr>
        <w:keepNext w:val="0"/>
        <w:keepLines w:val="0"/>
        <w:pageBreakBefore w:val="0"/>
        <w:kinsoku/>
        <w:wordWrap/>
        <w:overflowPunct/>
        <w:topLinePunct w:val="0"/>
        <w:bidi w:val="0"/>
        <w:spacing w:line="440" w:lineRule="exact"/>
        <w:ind w:left="357"/>
        <w:textAlignment w:val="auto"/>
        <w:rPr>
          <w:rFonts w:ascii="宋体"/>
          <w:color w:val="auto"/>
          <w:sz w:val="24"/>
        </w:rPr>
      </w:pPr>
      <w:r>
        <w:rPr>
          <w:rFonts w:ascii="宋体" w:hAnsi="宋体"/>
          <w:color w:val="auto"/>
          <w:sz w:val="24"/>
        </w:rPr>
        <w:t xml:space="preserve"> 1</w:t>
      </w:r>
      <w:r>
        <w:rPr>
          <w:rFonts w:hint="eastAsia" w:ascii="宋体" w:hAnsi="宋体"/>
          <w:color w:val="auto"/>
          <w:sz w:val="24"/>
        </w:rPr>
        <w:t>、竞争性谈判开始时间：</w:t>
      </w:r>
      <w:r>
        <w:rPr>
          <w:rFonts w:ascii="宋体" w:hAnsi="宋体"/>
          <w:color w:val="auto"/>
          <w:sz w:val="24"/>
        </w:rPr>
        <w:t xml:space="preserve"> 20</w:t>
      </w:r>
      <w:r>
        <w:rPr>
          <w:rFonts w:hint="eastAsia" w:ascii="宋体" w:hAnsi="宋体"/>
          <w:color w:val="auto"/>
          <w:sz w:val="24"/>
          <w:lang w:val="en-US" w:eastAsia="zh-CN"/>
        </w:rPr>
        <w:t>23</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lang w:val="en-US" w:eastAsia="zh-CN"/>
        </w:rPr>
        <w:t xml:space="preserve"> 6 </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lang w:val="en-US" w:eastAsia="zh-CN"/>
        </w:rPr>
        <w:t xml:space="preserve"> 5 </w:t>
      </w:r>
      <w:r>
        <w:rPr>
          <w:rFonts w:hint="eastAsia" w:ascii="宋体" w:hAnsi="宋体"/>
          <w:color w:val="auto"/>
          <w:sz w:val="24"/>
        </w:rPr>
        <w:t>日北京时间</w:t>
      </w:r>
      <w:r>
        <w:rPr>
          <w:rFonts w:ascii="宋体" w:hAnsi="宋体"/>
          <w:color w:val="auto"/>
          <w:sz w:val="24"/>
          <w:u w:val="single"/>
        </w:rPr>
        <w:t xml:space="preserve">  </w:t>
      </w:r>
      <w:r>
        <w:rPr>
          <w:rFonts w:hint="eastAsia" w:ascii="宋体" w:hAnsi="宋体"/>
          <w:color w:val="auto"/>
          <w:sz w:val="24"/>
          <w:u w:val="single"/>
          <w:lang w:val="en-US" w:eastAsia="zh-CN"/>
        </w:rPr>
        <w:t xml:space="preserve">11 </w:t>
      </w:r>
      <w:r>
        <w:rPr>
          <w:rFonts w:ascii="宋体" w:hAnsi="宋体"/>
          <w:color w:val="auto"/>
          <w:sz w:val="24"/>
          <w:u w:val="single"/>
        </w:rPr>
        <w:t xml:space="preserve"> </w:t>
      </w:r>
      <w:r>
        <w:rPr>
          <w:rFonts w:hint="eastAsia" w:ascii="宋体" w:hAnsi="宋体"/>
          <w:color w:val="auto"/>
          <w:sz w:val="24"/>
        </w:rPr>
        <w:t>时</w:t>
      </w:r>
      <w:r>
        <w:rPr>
          <w:rFonts w:ascii="宋体" w:hAnsi="宋体"/>
          <w:color w:val="auto"/>
          <w:sz w:val="24"/>
          <w:u w:val="single"/>
        </w:rPr>
        <w:t xml:space="preserve"> </w:t>
      </w:r>
      <w:r>
        <w:rPr>
          <w:rFonts w:hint="eastAsia" w:ascii="宋体" w:hAnsi="宋体"/>
          <w:color w:val="auto"/>
          <w:sz w:val="24"/>
          <w:u w:val="single"/>
          <w:lang w:val="en-US" w:eastAsia="zh-CN"/>
        </w:rPr>
        <w:t xml:space="preserve">  0</w:t>
      </w:r>
      <w:r>
        <w:rPr>
          <w:rFonts w:ascii="宋体" w:hAnsi="宋体"/>
          <w:color w:val="auto"/>
          <w:sz w:val="24"/>
          <w:u w:val="single"/>
        </w:rPr>
        <w:t xml:space="preserve"> </w:t>
      </w:r>
      <w:r>
        <w:rPr>
          <w:rFonts w:hint="eastAsia" w:ascii="宋体" w:hAnsi="宋体"/>
          <w:color w:val="auto"/>
          <w:sz w:val="24"/>
        </w:rPr>
        <w:t>分。</w:t>
      </w:r>
    </w:p>
    <w:p w14:paraId="586B4DA8">
      <w:pPr>
        <w:keepNext w:val="0"/>
        <w:keepLines w:val="0"/>
        <w:pageBreakBefore w:val="0"/>
        <w:kinsoku/>
        <w:wordWrap/>
        <w:overflowPunct/>
        <w:topLinePunct w:val="0"/>
        <w:bidi w:val="0"/>
        <w:spacing w:line="440" w:lineRule="exact"/>
        <w:ind w:left="357" w:leftChars="170" w:firstLine="120" w:firstLineChars="50"/>
        <w:textAlignment w:val="auto"/>
        <w:rPr>
          <w:rFonts w:hint="default" w:ascii="宋体"/>
          <w:color w:val="auto"/>
          <w:sz w:val="24"/>
          <w:lang w:val="en-US"/>
        </w:rPr>
      </w:pPr>
      <w:r>
        <w:rPr>
          <w:rFonts w:ascii="宋体" w:hAnsi="宋体"/>
          <w:color w:val="auto"/>
          <w:sz w:val="24"/>
        </w:rPr>
        <w:t>2</w:t>
      </w:r>
      <w:r>
        <w:rPr>
          <w:rFonts w:hint="eastAsia" w:ascii="宋体" w:hAnsi="宋体"/>
          <w:color w:val="auto"/>
          <w:sz w:val="24"/>
        </w:rPr>
        <w:t>、竞争性谈判地点：</w:t>
      </w:r>
      <w:bookmarkStart w:id="2" w:name="_Toc12789054"/>
      <w:bookmarkStart w:id="3" w:name="_Toc11641053"/>
      <w:r>
        <w:rPr>
          <w:rFonts w:hint="eastAsia" w:ascii="宋体" w:hAnsi="宋体"/>
          <w:color w:val="auto"/>
          <w:sz w:val="24"/>
          <w:lang w:eastAsia="zh-CN"/>
        </w:rPr>
        <w:t>剑阁县中医医院行政楼</w:t>
      </w:r>
      <w:r>
        <w:rPr>
          <w:rFonts w:hint="eastAsia" w:ascii="宋体" w:hAnsi="宋体"/>
          <w:color w:val="auto"/>
          <w:sz w:val="24"/>
          <w:lang w:val="en-US" w:eastAsia="zh-CN"/>
        </w:rPr>
        <w:t xml:space="preserve">5楼会议室                 </w:t>
      </w:r>
    </w:p>
    <w:p w14:paraId="4A7114E5">
      <w:pPr>
        <w:pStyle w:val="5"/>
        <w:keepNext w:val="0"/>
        <w:keepLines w:val="0"/>
        <w:pageBreakBefore w:val="0"/>
        <w:kinsoku/>
        <w:wordWrap/>
        <w:overflowPunct/>
        <w:topLinePunct w:val="0"/>
        <w:bidi w:val="0"/>
        <w:spacing w:line="440" w:lineRule="exact"/>
        <w:ind w:firstLine="480" w:firstLineChars="200"/>
        <w:textAlignment w:val="auto"/>
        <w:rPr>
          <w:rFonts w:hAnsi="宋体"/>
          <w:color w:val="auto"/>
          <w:sz w:val="24"/>
          <w:szCs w:val="24"/>
        </w:rPr>
      </w:pPr>
      <w:r>
        <w:rPr>
          <w:rFonts w:hint="eastAsia" w:hAnsi="宋体"/>
          <w:color w:val="auto"/>
          <w:sz w:val="24"/>
          <w:szCs w:val="24"/>
          <w:lang w:val="en-US" w:eastAsia="zh-CN"/>
        </w:rPr>
        <w:t>八</w:t>
      </w:r>
      <w:r>
        <w:rPr>
          <w:rFonts w:hint="eastAsia" w:hAnsi="宋体"/>
          <w:color w:val="auto"/>
          <w:sz w:val="24"/>
          <w:szCs w:val="24"/>
        </w:rPr>
        <w:t>、发布公告媒介及竞争性谈判文件的获取</w:t>
      </w:r>
    </w:p>
    <w:p w14:paraId="3AA890FF">
      <w:pPr>
        <w:keepNext w:val="0"/>
        <w:keepLines w:val="0"/>
        <w:pageBreakBefore w:val="0"/>
        <w:kinsoku/>
        <w:wordWrap/>
        <w:overflowPunct/>
        <w:topLinePunct w:val="0"/>
        <w:bidi w:val="0"/>
        <w:spacing w:line="440" w:lineRule="exact"/>
        <w:ind w:firstLine="470" w:firstLineChars="196"/>
        <w:textAlignment w:val="auto"/>
        <w:rPr>
          <w:rFonts w:ascii="宋体"/>
          <w:color w:val="auto"/>
          <w:sz w:val="24"/>
        </w:rPr>
      </w:pPr>
      <w:r>
        <w:rPr>
          <w:rFonts w:hint="eastAsia" w:ascii="宋体" w:hAnsi="宋体"/>
          <w:color w:val="auto"/>
          <w:sz w:val="24"/>
        </w:rPr>
        <w:t>本项目公告在</w:t>
      </w:r>
      <w:r>
        <w:rPr>
          <w:rFonts w:hint="eastAsia" w:ascii="宋体" w:hAnsi="宋体"/>
          <w:color w:val="auto"/>
          <w:sz w:val="24"/>
          <w:lang w:eastAsia="zh-CN"/>
        </w:rPr>
        <w:t>剑阁县中医医院官网</w:t>
      </w:r>
      <w:r>
        <w:rPr>
          <w:rFonts w:hint="eastAsia" w:ascii="宋体" w:hAnsi="宋体"/>
          <w:color w:val="auto"/>
          <w:sz w:val="24"/>
        </w:rPr>
        <w:t>发布，竞争性谈判文件随同公告一同发布，请供应商自行下载获取。</w:t>
      </w:r>
    </w:p>
    <w:bookmarkEnd w:id="2"/>
    <w:bookmarkEnd w:id="3"/>
    <w:p w14:paraId="6BEDCDEC">
      <w:pPr>
        <w:pStyle w:val="9"/>
        <w:keepNext w:val="0"/>
        <w:keepLines w:val="0"/>
        <w:pageBreakBefore w:val="0"/>
        <w:widowControl/>
        <w:kinsoku/>
        <w:wordWrap/>
        <w:overflowPunct/>
        <w:topLinePunct w:val="0"/>
        <w:bidi w:val="0"/>
        <w:spacing w:before="75" w:beforeAutospacing="0" w:after="75" w:afterAutospacing="0" w:line="440" w:lineRule="exact"/>
        <w:ind w:firstLine="456" w:firstLineChars="200"/>
        <w:textAlignment w:val="auto"/>
        <w:rPr>
          <w:color w:val="auto"/>
        </w:rPr>
      </w:pPr>
      <w:r>
        <w:rPr>
          <w:rFonts w:hint="eastAsia"/>
          <w:color w:val="auto"/>
          <w:spacing w:val="-6"/>
          <w:lang w:val="en-US" w:eastAsia="zh-CN"/>
        </w:rPr>
        <w:t>九</w:t>
      </w:r>
      <w:r>
        <w:rPr>
          <w:rFonts w:hint="eastAsia"/>
          <w:color w:val="auto"/>
          <w:spacing w:val="-6"/>
        </w:rPr>
        <w:t>、</w:t>
      </w:r>
      <w:r>
        <w:rPr>
          <w:rFonts w:hint="eastAsia"/>
          <w:color w:val="auto"/>
        </w:rPr>
        <w:t>竞争性谈判公告期限：自竞争性谈判公告发布之日起</w:t>
      </w:r>
      <w:r>
        <w:rPr>
          <w:rFonts w:hint="eastAsia"/>
          <w:color w:val="auto"/>
          <w:lang w:val="en-US" w:eastAsia="zh-CN"/>
        </w:rPr>
        <w:t>5</w:t>
      </w:r>
      <w:r>
        <w:rPr>
          <w:rFonts w:hint="eastAsia"/>
          <w:color w:val="auto"/>
        </w:rPr>
        <w:t>个工作日</w:t>
      </w:r>
      <w:r>
        <w:rPr>
          <w:rFonts w:hint="eastAsia"/>
          <w:color w:val="auto"/>
          <w:shd w:val="clear" w:color="auto" w:fill="FFFFFF"/>
        </w:rPr>
        <w:t>。</w:t>
      </w:r>
    </w:p>
    <w:p w14:paraId="0E8B4A11">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ascii="宋体" w:cs="宋体"/>
          <w:color w:val="auto"/>
        </w:rPr>
      </w:pPr>
      <w:r>
        <w:rPr>
          <w:rFonts w:hint="eastAsia" w:ascii="宋体" w:hAnsi="宋体" w:cs="宋体"/>
          <w:color w:val="auto"/>
        </w:rPr>
        <w:t>十、联系方式</w:t>
      </w:r>
    </w:p>
    <w:p w14:paraId="255B366B">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eastAsia="宋体" w:cs="宋体"/>
          <w:color w:val="auto"/>
          <w:lang w:eastAsia="zh-CN"/>
        </w:rPr>
      </w:pPr>
      <w:r>
        <w:rPr>
          <w:rFonts w:hint="eastAsia" w:ascii="宋体" w:hAnsi="宋体" w:cs="宋体"/>
          <w:color w:val="auto"/>
        </w:rPr>
        <w:t>采购人：</w:t>
      </w:r>
      <w:r>
        <w:rPr>
          <w:rFonts w:hint="eastAsia" w:ascii="宋体" w:hAnsi="宋体" w:cs="宋体"/>
          <w:color w:val="auto"/>
          <w:lang w:eastAsia="zh-CN"/>
        </w:rPr>
        <w:t>剑阁县中医医院</w:t>
      </w:r>
    </w:p>
    <w:p w14:paraId="48CA2668">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hAnsi="宋体" w:cs="宋体"/>
          <w:color w:val="auto"/>
          <w:lang w:val="en-US" w:eastAsia="zh-CN"/>
        </w:rPr>
      </w:pPr>
      <w:r>
        <w:rPr>
          <w:rFonts w:hint="eastAsia" w:ascii="宋体" w:hAnsi="宋体" w:cs="宋体"/>
          <w:color w:val="auto"/>
        </w:rPr>
        <w:t>地</w:t>
      </w:r>
      <w:r>
        <w:rPr>
          <w:rFonts w:ascii="宋体" w:hAnsi="宋体" w:cs="宋体"/>
          <w:color w:val="auto"/>
        </w:rPr>
        <w:t xml:space="preserve">  </w:t>
      </w:r>
      <w:r>
        <w:rPr>
          <w:rFonts w:hint="eastAsia" w:ascii="宋体" w:hAnsi="宋体" w:cs="宋体"/>
          <w:color w:val="auto"/>
        </w:rPr>
        <w:t>址：</w:t>
      </w:r>
      <w:r>
        <w:rPr>
          <w:rFonts w:hint="eastAsia" w:ascii="宋体" w:hAnsi="宋体" w:cs="宋体"/>
          <w:color w:val="auto"/>
          <w:lang w:eastAsia="zh-CN"/>
        </w:rPr>
        <w:t>剑阁县普安镇闻溪路</w:t>
      </w:r>
      <w:r>
        <w:rPr>
          <w:rFonts w:hint="eastAsia" w:ascii="宋体" w:hAnsi="宋体" w:cs="宋体"/>
          <w:color w:val="auto"/>
          <w:lang w:val="en-US" w:eastAsia="zh-CN"/>
        </w:rPr>
        <w:t xml:space="preserve">6号 </w:t>
      </w:r>
    </w:p>
    <w:p w14:paraId="3C80FCE7">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eastAsia="宋体" w:cs="宋体"/>
          <w:color w:val="auto"/>
          <w:lang w:eastAsia="zh-CN"/>
        </w:rPr>
      </w:pPr>
      <w:r>
        <w:rPr>
          <w:rFonts w:hint="eastAsia" w:ascii="宋体" w:hAnsi="宋体" w:cs="宋体"/>
          <w:color w:val="auto"/>
        </w:rPr>
        <w:t>联系人：</w:t>
      </w:r>
      <w:r>
        <w:rPr>
          <w:rFonts w:hint="eastAsia" w:ascii="宋体" w:hAnsi="宋体" w:cs="宋体"/>
          <w:color w:val="auto"/>
          <w:lang w:eastAsia="zh-CN"/>
        </w:rPr>
        <w:t>李先生</w:t>
      </w:r>
      <w:r>
        <w:rPr>
          <w:rFonts w:hint="eastAsia" w:ascii="宋体" w:hAnsi="宋体" w:cs="宋体"/>
          <w:color w:val="auto"/>
          <w:lang w:val="en-US" w:eastAsia="zh-CN"/>
        </w:rPr>
        <w:t xml:space="preserve"> </w:t>
      </w:r>
    </w:p>
    <w:p w14:paraId="16990FB0">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hAnsi="宋体" w:cs="宋体"/>
          <w:color w:val="auto"/>
          <w:lang w:val="en-US" w:eastAsia="zh-CN"/>
        </w:rPr>
      </w:pPr>
      <w:r>
        <w:rPr>
          <w:rFonts w:hint="eastAsia" w:ascii="宋体" w:hAnsi="宋体" w:cs="宋体"/>
          <w:color w:val="auto"/>
        </w:rPr>
        <w:t>联系方法：</w:t>
      </w:r>
      <w:r>
        <w:rPr>
          <w:rFonts w:hint="eastAsia" w:ascii="宋体" w:hAnsi="宋体" w:cs="宋体"/>
          <w:color w:val="auto"/>
          <w:lang w:val="en-US" w:eastAsia="zh-CN"/>
        </w:rPr>
        <w:t xml:space="preserve">0839-6620135（办） </w:t>
      </w:r>
    </w:p>
    <w:p w14:paraId="7AADB8D2">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hAnsi="宋体" w:cs="宋体"/>
          <w:color w:val="auto"/>
          <w:lang w:val="en-US" w:eastAsia="zh-CN"/>
        </w:rPr>
      </w:pPr>
    </w:p>
    <w:p w14:paraId="696BE14D">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hAnsi="宋体" w:cs="宋体"/>
          <w:color w:val="auto"/>
          <w:lang w:val="en-US" w:eastAsia="zh-CN"/>
        </w:rPr>
      </w:pPr>
    </w:p>
    <w:p w14:paraId="6F9C7A89">
      <w:pPr>
        <w:pStyle w:val="9"/>
        <w:keepNext w:val="0"/>
        <w:keepLines w:val="0"/>
        <w:pageBreakBefore w:val="0"/>
        <w:widowControl/>
        <w:kinsoku/>
        <w:wordWrap/>
        <w:overflowPunct/>
        <w:topLinePunct w:val="0"/>
        <w:bidi w:val="0"/>
        <w:spacing w:before="75" w:beforeAutospacing="0" w:after="75" w:afterAutospacing="0" w:line="440" w:lineRule="exact"/>
        <w:ind w:firstLine="480"/>
        <w:textAlignment w:val="auto"/>
        <w:rPr>
          <w:rFonts w:hint="eastAsia" w:ascii="宋体" w:hAnsi="宋体" w:cs="宋体"/>
          <w:color w:val="auto"/>
          <w:lang w:val="en-US" w:eastAsia="zh-CN"/>
        </w:rPr>
      </w:pPr>
      <w:bookmarkStart w:id="4" w:name="_GoBack"/>
      <w:bookmarkEnd w:id="4"/>
    </w:p>
    <w:p w14:paraId="4799F4F0">
      <w:pPr>
        <w:keepNext w:val="0"/>
        <w:keepLines w:val="0"/>
        <w:pageBreakBefore w:val="0"/>
        <w:kinsoku/>
        <w:wordWrap/>
        <w:overflowPunct/>
        <w:topLinePunct w:val="0"/>
        <w:bidi w:val="0"/>
        <w:spacing w:line="440" w:lineRule="exact"/>
        <w:ind w:firstLine="600" w:firstLineChars="250"/>
        <w:textAlignment w:val="auto"/>
        <w:rPr>
          <w:rFonts w:ascii="宋体"/>
          <w:color w:val="auto"/>
          <w:sz w:val="24"/>
        </w:rPr>
      </w:pPr>
      <w:r>
        <w:rPr>
          <w:rFonts w:ascii="宋体" w:hAnsi="宋体"/>
          <w:color w:val="auto"/>
          <w:sz w:val="24"/>
        </w:rPr>
        <w:t xml:space="preserve">       </w:t>
      </w:r>
    </w:p>
    <w:p w14:paraId="661A6CE9">
      <w:pPr>
        <w:keepNext w:val="0"/>
        <w:keepLines w:val="0"/>
        <w:pageBreakBefore w:val="0"/>
        <w:kinsoku/>
        <w:wordWrap/>
        <w:overflowPunct/>
        <w:topLinePunct w:val="0"/>
        <w:bidi w:val="0"/>
        <w:spacing w:line="440" w:lineRule="exact"/>
        <w:textAlignment w:val="auto"/>
        <w:rPr>
          <w:rFonts w:ascii="宋体"/>
          <w:sz w:val="24"/>
          <w:lang w:val="zh-CN"/>
        </w:rPr>
      </w:pPr>
      <w:r>
        <w:rPr>
          <w:rFonts w:ascii="宋体" w:hAnsi="宋体"/>
          <w:sz w:val="24"/>
          <w:lang w:val="zh-CN"/>
        </w:rPr>
        <w:t xml:space="preserve">     </w:t>
      </w:r>
    </w:p>
    <w:p w14:paraId="40CB2072">
      <w:pPr>
        <w:keepNext w:val="0"/>
        <w:keepLines w:val="0"/>
        <w:pageBreakBefore w:val="0"/>
        <w:kinsoku/>
        <w:wordWrap/>
        <w:overflowPunct/>
        <w:topLinePunct w:val="0"/>
        <w:bidi w:val="0"/>
        <w:spacing w:line="440" w:lineRule="exact"/>
        <w:ind w:firstLine="600" w:firstLineChars="250"/>
        <w:textAlignment w:val="auto"/>
        <w:rPr>
          <w:rFonts w:ascii="宋体"/>
          <w:sz w:val="24"/>
          <w:lang w:val="zh-CN"/>
        </w:rPr>
      </w:pPr>
      <w:r>
        <w:rPr>
          <w:rFonts w:ascii="宋体" w:hAnsi="宋体"/>
          <w:sz w:val="24"/>
          <w:lang w:val="zh-CN"/>
        </w:rPr>
        <w:t xml:space="preserve">        </w:t>
      </w:r>
    </w:p>
    <w:p w14:paraId="03AF9CF9">
      <w:pPr>
        <w:keepNext w:val="0"/>
        <w:keepLines w:val="0"/>
        <w:pageBreakBefore w:val="0"/>
        <w:kinsoku/>
        <w:wordWrap/>
        <w:overflowPunct/>
        <w:topLinePunct w:val="0"/>
        <w:bidi w:val="0"/>
        <w:spacing w:line="440" w:lineRule="exact"/>
        <w:ind w:firstLine="600" w:firstLineChars="250"/>
        <w:textAlignment w:val="auto"/>
        <w:rPr>
          <w:rFonts w:ascii="宋体"/>
          <w:sz w:val="24"/>
          <w:lang w:val="zh-CN"/>
        </w:rPr>
      </w:pPr>
    </w:p>
    <w:p w14:paraId="43B5A24F">
      <w:pPr>
        <w:keepNext w:val="0"/>
        <w:keepLines w:val="0"/>
        <w:pageBreakBefore w:val="0"/>
        <w:kinsoku/>
        <w:wordWrap/>
        <w:overflowPunct/>
        <w:topLinePunct w:val="0"/>
        <w:bidi w:val="0"/>
        <w:spacing w:line="440" w:lineRule="exact"/>
        <w:textAlignment w:val="auto"/>
        <w:rPr>
          <w:rFonts w:ascii="宋体"/>
          <w:b/>
          <w:sz w:val="36"/>
          <w:szCs w:val="36"/>
        </w:rPr>
      </w:pPr>
    </w:p>
    <w:p w14:paraId="3BFEFB90">
      <w:pPr>
        <w:pStyle w:val="2"/>
        <w:keepNext w:val="0"/>
        <w:keepLines w:val="0"/>
        <w:pageBreakBefore w:val="0"/>
        <w:kinsoku/>
        <w:wordWrap/>
        <w:overflowPunct/>
        <w:topLinePunct w:val="0"/>
        <w:bidi w:val="0"/>
        <w:spacing w:line="440" w:lineRule="exact"/>
        <w:textAlignment w:val="auto"/>
      </w:pPr>
    </w:p>
    <w:p w14:paraId="396C6CF0"/>
    <w:p w14:paraId="57BC25DA">
      <w:pPr>
        <w:pStyle w:val="2"/>
      </w:pPr>
    </w:p>
    <w:p w14:paraId="6738CC78"/>
    <w:p w14:paraId="03FA01CA">
      <w:pPr>
        <w:pStyle w:val="2"/>
      </w:pPr>
    </w:p>
    <w:p w14:paraId="12D1E565"/>
    <w:p w14:paraId="6B7DB378">
      <w:pPr>
        <w:pStyle w:val="2"/>
      </w:pPr>
    </w:p>
    <w:p w14:paraId="64730B7A"/>
    <w:p w14:paraId="5A3AFBD6">
      <w:pPr>
        <w:pStyle w:val="2"/>
      </w:pPr>
    </w:p>
    <w:p w14:paraId="7A6A478D"/>
    <w:p w14:paraId="5DD48F04">
      <w:pPr>
        <w:pStyle w:val="2"/>
      </w:pPr>
    </w:p>
    <w:p w14:paraId="7EFB85B8">
      <w:pPr>
        <w:keepNext w:val="0"/>
        <w:keepLines w:val="0"/>
        <w:pageBreakBefore w:val="0"/>
        <w:kinsoku/>
        <w:wordWrap/>
        <w:overflowPunct/>
        <w:topLinePunct w:val="0"/>
        <w:bidi w:val="0"/>
        <w:spacing w:line="440" w:lineRule="exact"/>
        <w:jc w:val="center"/>
        <w:textAlignment w:val="auto"/>
        <w:rPr>
          <w:rFonts w:ascii="宋体"/>
          <w:b/>
          <w:sz w:val="36"/>
          <w:szCs w:val="36"/>
        </w:rPr>
      </w:pPr>
      <w:r>
        <w:rPr>
          <w:rFonts w:hint="eastAsia" w:ascii="宋体" w:hAnsi="宋体"/>
          <w:b/>
          <w:sz w:val="36"/>
          <w:szCs w:val="36"/>
        </w:rPr>
        <w:t>二、供应商须知</w:t>
      </w:r>
    </w:p>
    <w:p w14:paraId="5E2D77C7">
      <w:pPr>
        <w:keepNext w:val="0"/>
        <w:keepLines w:val="0"/>
        <w:pageBreakBefore w:val="0"/>
        <w:kinsoku/>
        <w:wordWrap/>
        <w:overflowPunct/>
        <w:topLinePunct w:val="0"/>
        <w:bidi w:val="0"/>
        <w:spacing w:line="440" w:lineRule="exact"/>
        <w:textAlignment w:val="auto"/>
        <w:rPr>
          <w:rFonts w:ascii="宋体"/>
          <w:b/>
          <w:sz w:val="30"/>
          <w:szCs w:val="30"/>
        </w:rPr>
      </w:pPr>
      <w:r>
        <w:rPr>
          <w:rFonts w:ascii="宋体" w:hAnsi="宋体"/>
          <w:b/>
          <w:sz w:val="30"/>
          <w:szCs w:val="30"/>
        </w:rPr>
        <w:t>1</w:t>
      </w:r>
      <w:r>
        <w:rPr>
          <w:rFonts w:hint="eastAsia" w:ascii="宋体" w:hAnsi="宋体"/>
          <w:b/>
          <w:sz w:val="30"/>
          <w:szCs w:val="30"/>
        </w:rPr>
        <w:t>、资格标准：</w:t>
      </w:r>
    </w:p>
    <w:p w14:paraId="4B27A74E">
      <w:pPr>
        <w:keepNext w:val="0"/>
        <w:keepLines w:val="0"/>
        <w:pageBreakBefore w:val="0"/>
        <w:kinsoku/>
        <w:wordWrap/>
        <w:overflowPunct/>
        <w:topLinePunct w:val="0"/>
        <w:bidi w:val="0"/>
        <w:spacing w:line="440" w:lineRule="exact"/>
        <w:ind w:firstLine="420"/>
        <w:textAlignment w:val="auto"/>
        <w:rPr>
          <w:rFonts w:ascii="宋体" w:cs="宋体"/>
          <w:color w:val="000000"/>
          <w:sz w:val="24"/>
        </w:rPr>
      </w:pPr>
      <w:r>
        <w:rPr>
          <w:rFonts w:hint="eastAsia" w:ascii="宋体" w:hAnsi="宋体" w:cs="宋体"/>
          <w:color w:val="000000"/>
          <w:sz w:val="24"/>
        </w:rPr>
        <w:t>凡有能力提供本谈判文件所述服务，具备本谈判文件中规定条件的境内供应商均可参加本次采购活动。</w:t>
      </w:r>
    </w:p>
    <w:p w14:paraId="644D5DDC">
      <w:pPr>
        <w:keepNext w:val="0"/>
        <w:keepLines w:val="0"/>
        <w:pageBreakBefore w:val="0"/>
        <w:kinsoku/>
        <w:wordWrap/>
        <w:overflowPunct/>
        <w:topLinePunct w:val="0"/>
        <w:bidi w:val="0"/>
        <w:spacing w:line="440" w:lineRule="exact"/>
        <w:textAlignment w:val="auto"/>
        <w:rPr>
          <w:rFonts w:ascii="宋体"/>
          <w:b/>
          <w:sz w:val="30"/>
          <w:szCs w:val="30"/>
        </w:rPr>
      </w:pPr>
      <w:r>
        <w:rPr>
          <w:rFonts w:ascii="宋体" w:hAnsi="宋体"/>
          <w:b/>
          <w:sz w:val="30"/>
          <w:szCs w:val="30"/>
        </w:rPr>
        <w:t>2</w:t>
      </w:r>
      <w:r>
        <w:rPr>
          <w:rFonts w:hint="eastAsia" w:ascii="宋体" w:hAnsi="宋体"/>
          <w:b/>
          <w:sz w:val="30"/>
          <w:szCs w:val="30"/>
        </w:rPr>
        <w:t>、采购方式：竞争性谈判</w:t>
      </w:r>
    </w:p>
    <w:p w14:paraId="0631272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2.1</w:t>
      </w:r>
      <w:r>
        <w:rPr>
          <w:rFonts w:hint="eastAsia" w:ascii="宋体" w:hAnsi="宋体" w:cs="宋体"/>
          <w:sz w:val="24"/>
        </w:rPr>
        <w:t>采购方组织的谈判按竞争性谈判文件规定的时间和地点进行。供应商须在谈判开始前递交响应文件。</w:t>
      </w:r>
    </w:p>
    <w:p w14:paraId="126AF1DE">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2.2</w:t>
      </w:r>
      <w:r>
        <w:rPr>
          <w:rFonts w:hint="eastAsia" w:ascii="宋体" w:hAnsi="宋体" w:cs="宋体"/>
          <w:sz w:val="24"/>
        </w:rPr>
        <w:t>竞争性谈判以递交响应文件的先后确定谈判顺序，由采购方组织的谈判小组分别与各供应商进行谈判。</w:t>
      </w:r>
    </w:p>
    <w:p w14:paraId="5C041D6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2.3</w:t>
      </w:r>
      <w:r>
        <w:rPr>
          <w:rFonts w:hint="eastAsia" w:ascii="宋体" w:hAnsi="宋体" w:cs="宋体"/>
          <w:sz w:val="24"/>
        </w:rPr>
        <w:t>在谈判过程中谈判的任何一方不得向他人透露与谈判有关的技术资料、价格或其他信息。</w:t>
      </w:r>
    </w:p>
    <w:p w14:paraId="530CA3E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2.4</w:t>
      </w:r>
      <w:r>
        <w:rPr>
          <w:rFonts w:hint="eastAsia" w:ascii="宋体" w:hAnsi="宋体" w:cs="宋体"/>
          <w:sz w:val="24"/>
        </w:rPr>
        <w:t>初始谈判后，如谈判文件有实质性变动的，谈判小组须以书面形式通知所有参加谈判的供应商。所有供应商根据竞争性谈判文件或其补充文件在规定的时间里提出有关书面建议及作出相关的书面承诺，并作出最后报价。</w:t>
      </w:r>
    </w:p>
    <w:p w14:paraId="1903541B">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2.5</w:t>
      </w:r>
      <w:r>
        <w:rPr>
          <w:rFonts w:hint="eastAsia" w:ascii="宋体" w:hAnsi="宋体" w:cs="宋体"/>
          <w:sz w:val="24"/>
        </w:rPr>
        <w:t>所有供应商在谈判时作出的所有书面承诺须由供应商法定代表人授权代表签字。</w:t>
      </w:r>
    </w:p>
    <w:p w14:paraId="1DB8C9C0">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2.6</w:t>
      </w:r>
      <w:r>
        <w:rPr>
          <w:rFonts w:hint="eastAsia" w:ascii="宋体" w:hAnsi="宋体" w:cs="宋体"/>
          <w:sz w:val="24"/>
        </w:rPr>
        <w:t>谈判结束后，谈判小组要求所有参加谈判的供应商在规定的时间内书面</w:t>
      </w:r>
      <w:r>
        <w:rPr>
          <w:rFonts w:hint="eastAsia" w:ascii="宋体" w:hAnsi="宋体" w:cs="宋体"/>
          <w:sz w:val="24"/>
          <w:lang w:eastAsia="zh-CN"/>
        </w:rPr>
        <w:t>填写</w:t>
      </w:r>
      <w:r>
        <w:rPr>
          <w:rFonts w:hint="eastAsia" w:ascii="宋体" w:hAnsi="宋体" w:cs="宋体"/>
          <w:sz w:val="24"/>
        </w:rPr>
        <w:t>最后报价，并据此确定成交供应商。超出规定时间没有进行最后报价的供应商，视为放弃最后报价，以其前一次报价为准。谈判小组可以视情况要求供应商在规定时间进行多次报价，以供应商最后的有效报价为准。</w:t>
      </w:r>
    </w:p>
    <w:p w14:paraId="53412A32">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2.7</w:t>
      </w:r>
      <w:r>
        <w:rPr>
          <w:rFonts w:hint="eastAsia" w:ascii="宋体" w:hAnsi="宋体" w:cs="宋体"/>
          <w:sz w:val="24"/>
        </w:rPr>
        <w:t>成交原则：</w:t>
      </w:r>
    </w:p>
    <w:p w14:paraId="18965FA7">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2.7.1</w:t>
      </w:r>
      <w:r>
        <w:rPr>
          <w:rFonts w:hint="eastAsia" w:ascii="宋体" w:hAnsi="宋体" w:cs="宋体"/>
          <w:sz w:val="24"/>
        </w:rPr>
        <w:t>本项目评审采用</w:t>
      </w:r>
      <w:r>
        <w:rPr>
          <w:rFonts w:hint="eastAsia" w:ascii="宋体" w:hAnsi="宋体" w:cs="宋体"/>
          <w:b/>
          <w:bCs/>
          <w:color w:val="000000"/>
          <w:sz w:val="24"/>
        </w:rPr>
        <w:t>最低评标价法</w:t>
      </w:r>
      <w:r>
        <w:rPr>
          <w:rFonts w:hint="eastAsia" w:ascii="宋体" w:hAnsi="宋体" w:cs="宋体"/>
          <w:sz w:val="24"/>
        </w:rPr>
        <w:t>进行评审。</w:t>
      </w:r>
    </w:p>
    <w:p w14:paraId="3B838808">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2.7.2</w:t>
      </w:r>
      <w:r>
        <w:rPr>
          <w:rFonts w:hint="eastAsia" w:ascii="宋体" w:hAnsi="宋体" w:cs="宋体"/>
          <w:sz w:val="24"/>
        </w:rPr>
        <w:t>采购人授权谈判小组根据完全满足采购的技术、质量和服务的需求且评审价最低的原则确定成交供应商。</w:t>
      </w:r>
    </w:p>
    <w:p w14:paraId="7779A952">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2.7.3</w:t>
      </w:r>
      <w:r>
        <w:rPr>
          <w:rFonts w:hint="eastAsia" w:ascii="宋体" w:hAnsi="宋体" w:cs="宋体"/>
          <w:sz w:val="24"/>
        </w:rPr>
        <w:t>评审的依据为响应文件（含有效的补充文件），谈判小组判断响应文件对竞争性谈判文件的响应仅基于响应文件本身而不靠外部证据。</w:t>
      </w:r>
    </w:p>
    <w:p w14:paraId="4E50A5E1">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2.8</w:t>
      </w:r>
      <w:r>
        <w:rPr>
          <w:rFonts w:hint="eastAsia" w:ascii="宋体" w:hAnsi="宋体" w:cs="宋体"/>
          <w:sz w:val="24"/>
        </w:rPr>
        <w:t>成交结果公示媒介：竞争性谈判成交结果将在</w:t>
      </w:r>
      <w:r>
        <w:rPr>
          <w:rFonts w:hint="eastAsia" w:ascii="宋体" w:hAnsi="宋体" w:cs="宋体"/>
          <w:sz w:val="24"/>
          <w:lang w:eastAsia="zh-CN"/>
        </w:rPr>
        <w:t>剑阁县中医医院</w:t>
      </w:r>
      <w:r>
        <w:rPr>
          <w:rFonts w:hint="eastAsia" w:ascii="宋体" w:hAnsi="宋体" w:cs="宋体"/>
          <w:sz w:val="24"/>
        </w:rPr>
        <w:t>院内网、院外网公示。</w:t>
      </w:r>
    </w:p>
    <w:p w14:paraId="0AA04F63">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2.9</w:t>
      </w:r>
      <w:r>
        <w:rPr>
          <w:rFonts w:hint="eastAsia" w:ascii="宋体" w:hAnsi="宋体" w:cs="宋体"/>
          <w:sz w:val="24"/>
        </w:rPr>
        <w:t>签订合同：</w:t>
      </w:r>
    </w:p>
    <w:p w14:paraId="05F5C03D">
      <w:pPr>
        <w:keepNext w:val="0"/>
        <w:keepLines w:val="0"/>
        <w:pageBreakBefore w:val="0"/>
        <w:kinsoku/>
        <w:wordWrap/>
        <w:overflowPunct/>
        <w:topLinePunct w:val="0"/>
        <w:bidi w:val="0"/>
        <w:adjustRightInd w:val="0"/>
        <w:snapToGrid w:val="0"/>
        <w:spacing w:line="440" w:lineRule="exact"/>
        <w:ind w:firstLine="480" w:firstLineChars="200"/>
        <w:textAlignment w:val="auto"/>
        <w:rPr>
          <w:rFonts w:hint="eastAsia" w:ascii="宋体" w:hAnsi="宋体" w:cs="宋体"/>
          <w:sz w:val="24"/>
        </w:rPr>
      </w:pPr>
      <w:r>
        <w:rPr>
          <w:rFonts w:hint="eastAsia" w:ascii="宋体" w:hAnsi="宋体" w:cs="宋体"/>
          <w:sz w:val="24"/>
        </w:rPr>
        <w:t>2.9.1</w:t>
      </w:r>
      <w:r>
        <w:rPr>
          <w:rFonts w:hint="eastAsia" w:ascii="宋体" w:hAnsi="宋体" w:cs="宋体"/>
          <w:sz w:val="24"/>
          <w:lang w:eastAsia="zh-CN"/>
        </w:rPr>
        <w:t>成交供应商</w:t>
      </w:r>
      <w:r>
        <w:rPr>
          <w:rFonts w:hint="eastAsia" w:ascii="宋体" w:hAnsi="宋体" w:cs="宋体"/>
          <w:sz w:val="24"/>
        </w:rPr>
        <w:t>在收到</w:t>
      </w:r>
      <w:r>
        <w:rPr>
          <w:rFonts w:hint="eastAsia" w:ascii="宋体" w:hAnsi="宋体" w:cs="宋体"/>
          <w:sz w:val="24"/>
          <w:lang w:eastAsia="zh-CN"/>
        </w:rPr>
        <w:t>成交</w:t>
      </w:r>
      <w:r>
        <w:rPr>
          <w:rFonts w:hint="eastAsia" w:ascii="宋体" w:hAnsi="宋体" w:cs="宋体"/>
          <w:sz w:val="24"/>
        </w:rPr>
        <w:t>通知书后7天内，应派代表与采购人联系，商讨签订合同事宜，并在</w:t>
      </w:r>
      <w:r>
        <w:rPr>
          <w:rFonts w:hint="eastAsia" w:ascii="宋体" w:hAnsi="宋体" w:cs="宋体"/>
          <w:sz w:val="24"/>
          <w:lang w:eastAsia="zh-CN"/>
        </w:rPr>
        <w:t>成交</w:t>
      </w:r>
      <w:r>
        <w:rPr>
          <w:rFonts w:hint="eastAsia" w:ascii="宋体" w:hAnsi="宋体" w:cs="宋体"/>
          <w:sz w:val="24"/>
        </w:rPr>
        <w:t>通知书发出后15天内完成合同签订。在收到</w:t>
      </w:r>
      <w:r>
        <w:rPr>
          <w:rFonts w:hint="eastAsia" w:ascii="宋体" w:hAnsi="宋体" w:cs="宋体"/>
          <w:sz w:val="24"/>
          <w:lang w:eastAsia="zh-CN"/>
        </w:rPr>
        <w:t>成交</w:t>
      </w:r>
      <w:r>
        <w:rPr>
          <w:rFonts w:hint="eastAsia" w:ascii="宋体" w:hAnsi="宋体" w:cs="宋体"/>
          <w:sz w:val="24"/>
        </w:rPr>
        <w:t>通知书后7天内，未派代表与采购人联系的，视同放弃本次中标资格。</w:t>
      </w:r>
    </w:p>
    <w:p w14:paraId="60AC3F26">
      <w:pPr>
        <w:keepNext w:val="0"/>
        <w:keepLines w:val="0"/>
        <w:pageBreakBefore w:val="0"/>
        <w:kinsoku/>
        <w:wordWrap/>
        <w:overflowPunct/>
        <w:topLinePunct w:val="0"/>
        <w:bidi w:val="0"/>
        <w:adjustRightInd w:val="0"/>
        <w:snapToGrid w:val="0"/>
        <w:spacing w:line="440" w:lineRule="exact"/>
        <w:ind w:firstLine="480" w:firstLineChars="200"/>
        <w:textAlignment w:val="auto"/>
        <w:rPr>
          <w:rFonts w:ascii="宋体" w:cs="宋体"/>
          <w:sz w:val="24"/>
        </w:rPr>
      </w:pPr>
      <w:r>
        <w:rPr>
          <w:rFonts w:ascii="宋体" w:hAnsi="宋体" w:cs="宋体"/>
          <w:sz w:val="24"/>
        </w:rPr>
        <w:t>2.9.2</w:t>
      </w:r>
      <w:r>
        <w:rPr>
          <w:rFonts w:hint="eastAsia" w:ascii="宋体" w:hAnsi="宋体" w:cs="宋体"/>
          <w:sz w:val="24"/>
        </w:rPr>
        <w:t>竞争性谈判文件、成交供应商的响应文件及有效承诺文件等，均为签订合同的依据。</w:t>
      </w:r>
    </w:p>
    <w:p w14:paraId="2A063F39">
      <w:pPr>
        <w:keepNext w:val="0"/>
        <w:keepLines w:val="0"/>
        <w:pageBreakBefore w:val="0"/>
        <w:kinsoku/>
        <w:wordWrap/>
        <w:overflowPunct/>
        <w:topLinePunct w:val="0"/>
        <w:bidi w:val="0"/>
        <w:adjustRightInd w:val="0"/>
        <w:snapToGrid w:val="0"/>
        <w:spacing w:line="440" w:lineRule="exact"/>
        <w:textAlignment w:val="auto"/>
        <w:rPr>
          <w:rFonts w:ascii="宋体" w:cs="宋体"/>
          <w:sz w:val="24"/>
        </w:rPr>
      </w:pPr>
    </w:p>
    <w:p w14:paraId="6F71DD2D">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59614E23">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569F1B95">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61722F9F">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393BADC7">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5307BADC">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7B4DC788">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47BC5806">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4AAF2CAE">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2BE8E7E7">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100DCB65">
      <w:pPr>
        <w:keepNext w:val="0"/>
        <w:keepLines w:val="0"/>
        <w:pageBreakBefore w:val="0"/>
        <w:kinsoku/>
        <w:wordWrap/>
        <w:overflowPunct/>
        <w:topLinePunct w:val="0"/>
        <w:bidi w:val="0"/>
        <w:spacing w:line="440" w:lineRule="exact"/>
        <w:jc w:val="center"/>
        <w:textAlignment w:val="auto"/>
        <w:outlineLvl w:val="0"/>
        <w:rPr>
          <w:rFonts w:ascii="宋体"/>
          <w:b/>
          <w:sz w:val="36"/>
          <w:szCs w:val="36"/>
        </w:rPr>
      </w:pPr>
    </w:p>
    <w:p w14:paraId="4603727E">
      <w:pPr>
        <w:spacing w:line="360" w:lineRule="auto"/>
        <w:jc w:val="center"/>
        <w:outlineLvl w:val="0"/>
        <w:rPr>
          <w:rFonts w:ascii="宋体"/>
          <w:b/>
          <w:sz w:val="36"/>
          <w:szCs w:val="36"/>
        </w:rPr>
      </w:pPr>
    </w:p>
    <w:p w14:paraId="50043823">
      <w:pPr>
        <w:spacing w:line="360" w:lineRule="auto"/>
        <w:jc w:val="center"/>
        <w:outlineLvl w:val="0"/>
        <w:rPr>
          <w:rFonts w:ascii="宋体"/>
          <w:b/>
          <w:sz w:val="36"/>
          <w:szCs w:val="36"/>
        </w:rPr>
      </w:pPr>
    </w:p>
    <w:p w14:paraId="3B6B401D">
      <w:pPr>
        <w:pStyle w:val="5"/>
        <w:rPr>
          <w:rFonts w:hAnsi="宋体"/>
          <w:b/>
          <w:sz w:val="36"/>
          <w:szCs w:val="36"/>
        </w:rPr>
      </w:pPr>
    </w:p>
    <w:p w14:paraId="56CD9170">
      <w:pPr>
        <w:spacing w:line="360" w:lineRule="auto"/>
        <w:jc w:val="center"/>
        <w:outlineLvl w:val="0"/>
        <w:rPr>
          <w:rFonts w:ascii="宋体"/>
          <w:b/>
          <w:sz w:val="36"/>
          <w:szCs w:val="36"/>
        </w:rPr>
      </w:pPr>
    </w:p>
    <w:p w14:paraId="11EEF406">
      <w:pPr>
        <w:pStyle w:val="2"/>
      </w:pPr>
    </w:p>
    <w:p w14:paraId="1F2D6793">
      <w:pPr>
        <w:pStyle w:val="8"/>
      </w:pPr>
    </w:p>
    <w:p w14:paraId="45F9F9C0"/>
    <w:p w14:paraId="6CD80023">
      <w:pPr>
        <w:pStyle w:val="2"/>
      </w:pPr>
    </w:p>
    <w:p w14:paraId="7A87654C">
      <w:pPr>
        <w:pStyle w:val="8"/>
      </w:pPr>
    </w:p>
    <w:p w14:paraId="61554701"/>
    <w:p w14:paraId="5D39A592">
      <w:pPr>
        <w:pStyle w:val="2"/>
      </w:pPr>
    </w:p>
    <w:p w14:paraId="7DA83C94">
      <w:pPr>
        <w:spacing w:line="360" w:lineRule="auto"/>
        <w:outlineLvl w:val="0"/>
        <w:rPr>
          <w:rFonts w:ascii="宋体"/>
          <w:b/>
          <w:sz w:val="36"/>
          <w:szCs w:val="36"/>
        </w:rPr>
      </w:pPr>
    </w:p>
    <w:p w14:paraId="38698627">
      <w:pPr>
        <w:pStyle w:val="9"/>
        <w:widowControl/>
        <w:spacing w:before="75" w:beforeAutospacing="0" w:after="75" w:afterAutospacing="0" w:line="480" w:lineRule="exact"/>
        <w:jc w:val="center"/>
        <w:rPr>
          <w:rStyle w:val="13"/>
          <w:rFonts w:hint="eastAsia" w:ascii="宋体" w:hAnsi="宋体" w:cs="宋体"/>
          <w:sz w:val="44"/>
          <w:szCs w:val="44"/>
        </w:rPr>
      </w:pPr>
    </w:p>
    <w:p w14:paraId="789321E5">
      <w:pPr>
        <w:pStyle w:val="9"/>
        <w:widowControl/>
        <w:spacing w:before="75" w:beforeAutospacing="0" w:after="75" w:afterAutospacing="0" w:line="480" w:lineRule="exact"/>
        <w:jc w:val="center"/>
      </w:pPr>
      <w:r>
        <w:rPr>
          <w:rStyle w:val="13"/>
          <w:rFonts w:hint="eastAsia" w:ascii="宋体" w:hAnsi="宋体" w:cs="宋体"/>
          <w:sz w:val="44"/>
          <w:szCs w:val="44"/>
        </w:rPr>
        <w:t>第三章</w:t>
      </w:r>
      <w:r>
        <w:rPr>
          <w:rStyle w:val="13"/>
          <w:rFonts w:ascii="宋体" w:cs="宋体"/>
          <w:sz w:val="44"/>
          <w:szCs w:val="44"/>
        </w:rPr>
        <w:t>  </w:t>
      </w:r>
      <w:r>
        <w:rPr>
          <w:rStyle w:val="13"/>
          <w:rFonts w:hint="eastAsia" w:ascii="宋体" w:hAnsi="宋体" w:cs="宋体"/>
          <w:sz w:val="44"/>
          <w:szCs w:val="44"/>
        </w:rPr>
        <w:t>采购内容及要求</w:t>
      </w:r>
    </w:p>
    <w:p w14:paraId="6114F0C3">
      <w:pPr>
        <w:pStyle w:val="9"/>
        <w:widowControl/>
        <w:spacing w:beforeAutospacing="0" w:afterAutospacing="0" w:line="440" w:lineRule="exact"/>
        <w:rPr>
          <w:b/>
          <w:bCs/>
          <w:color w:val="000000"/>
        </w:rPr>
      </w:pPr>
      <w:r>
        <w:rPr>
          <w:rFonts w:hint="eastAsia" w:ascii="宋体" w:hAnsi="宋体" w:cs="宋体"/>
          <w:b/>
          <w:bCs/>
          <w:color w:val="000000"/>
        </w:rPr>
        <w:t>一、</w:t>
      </w:r>
      <w:r>
        <w:rPr>
          <w:rFonts w:ascii="宋体" w:hAnsi="宋体" w:cs="宋体"/>
          <w:b/>
          <w:bCs/>
          <w:color w:val="000000"/>
        </w:rPr>
        <w:t xml:space="preserve"> </w:t>
      </w:r>
      <w:r>
        <w:rPr>
          <w:rFonts w:hint="eastAsia" w:ascii="宋体" w:hAnsi="宋体" w:cs="宋体"/>
          <w:b/>
          <w:bCs/>
          <w:color w:val="000000"/>
        </w:rPr>
        <w:t>项目概况</w:t>
      </w:r>
    </w:p>
    <w:p w14:paraId="431A7CD0">
      <w:pPr>
        <w:pStyle w:val="9"/>
        <w:widowControl/>
        <w:numPr>
          <w:ilvl w:val="0"/>
          <w:numId w:val="0"/>
        </w:numPr>
        <w:spacing w:beforeAutospacing="0" w:afterAutospacing="0" w:line="440" w:lineRule="exact"/>
        <w:rPr>
          <w:rFonts w:hint="eastAsia" w:ascii="宋体" w:hAnsi="宋体" w:cs="宋体"/>
          <w:b/>
          <w:bCs/>
          <w:color w:val="000000"/>
        </w:rPr>
      </w:pPr>
      <w:r>
        <w:rPr>
          <w:rFonts w:hint="eastAsia" w:ascii="宋体" w:hAnsi="宋体" w:eastAsia="宋体" w:cs="宋体"/>
          <w:color w:val="000000"/>
          <w:kern w:val="2"/>
          <w:sz w:val="24"/>
          <w:szCs w:val="24"/>
          <w:u w:val="single"/>
          <w:lang w:val="en-US" w:eastAsia="zh-CN" w:bidi="ar-SA"/>
        </w:rPr>
        <w:t>建设总规模：107500㎡。其中 地上建筑面积：71800㎡ 地下建筑面积：30700㎡ 床位数：600+100床 （暂定）</w:t>
      </w:r>
      <w:r>
        <w:rPr>
          <w:rFonts w:hint="eastAsia" w:ascii="宋体" w:hAnsi="宋体" w:cs="宋体"/>
          <w:color w:val="000000"/>
          <w:kern w:val="2"/>
          <w:sz w:val="24"/>
          <w:szCs w:val="24"/>
          <w:u w:val="single"/>
          <w:lang w:val="en-US" w:eastAsia="zh-CN" w:bidi="ar-SA"/>
        </w:rPr>
        <w:t>。</w:t>
      </w:r>
    </w:p>
    <w:p w14:paraId="0C2D1855">
      <w:pPr>
        <w:pStyle w:val="9"/>
        <w:widowControl/>
        <w:numPr>
          <w:ilvl w:val="0"/>
          <w:numId w:val="3"/>
        </w:numPr>
        <w:spacing w:beforeAutospacing="0" w:afterAutospacing="0" w:line="440" w:lineRule="exact"/>
        <w:rPr>
          <w:rFonts w:hint="eastAsia" w:ascii="宋体" w:hAnsi="宋体" w:cs="宋体"/>
          <w:b/>
          <w:bCs/>
          <w:color w:val="000000"/>
        </w:rPr>
      </w:pPr>
      <w:r>
        <w:rPr>
          <w:rFonts w:hint="eastAsia" w:ascii="宋体" w:hAnsi="宋体" w:cs="宋体"/>
          <w:b/>
          <w:bCs/>
          <w:color w:val="000000"/>
        </w:rPr>
        <w:t>技术和服务要求</w:t>
      </w:r>
    </w:p>
    <w:p w14:paraId="4E4AB87C">
      <w:pPr>
        <w:pStyle w:val="9"/>
        <w:widowControl/>
        <w:numPr>
          <w:ilvl w:val="0"/>
          <w:numId w:val="0"/>
        </w:numPr>
        <w:spacing w:beforeAutospacing="0" w:afterAutospacing="0" w:line="440" w:lineRule="exact"/>
        <w:ind w:firstLine="480" w:firstLineChars="200"/>
        <w:rPr>
          <w:rFonts w:hint="eastAsia" w:ascii="宋体" w:hAnsi="宋体" w:cs="宋体"/>
          <w:kern w:val="0"/>
          <w:sz w:val="24"/>
          <w:szCs w:val="24"/>
          <w:shd w:val="clear" w:color="auto" w:fill="FFFFFF"/>
          <w:lang w:val="en-US" w:eastAsia="zh-CN" w:bidi="ar-SA"/>
        </w:rPr>
      </w:pPr>
      <w:r>
        <w:rPr>
          <w:rFonts w:hint="eastAsia" w:ascii="宋体" w:hAnsi="宋体" w:cs="宋体"/>
          <w:kern w:val="0"/>
          <w:sz w:val="24"/>
          <w:szCs w:val="24"/>
          <w:shd w:val="clear" w:color="auto" w:fill="FFFFFF"/>
          <w:lang w:val="en-US" w:eastAsia="zh-CN" w:bidi="ar-SA"/>
        </w:rPr>
        <w:t>1、服务内容及要求</w:t>
      </w:r>
    </w:p>
    <w:p w14:paraId="62312153">
      <w:pPr>
        <w:widowControl/>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第一部分 总体规划及医疗功能梳理</w:t>
      </w:r>
    </w:p>
    <w:p w14:paraId="4A449AC4">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1.1结合医院整体规划和既定的床位规模等相关设计参数或指标的测算；</w:t>
      </w:r>
    </w:p>
    <w:p w14:paraId="2E388F05">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1.2结合医院运营学科，对医院的建设进行体块规划；</w:t>
      </w:r>
    </w:p>
    <w:p w14:paraId="0BAD477D">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1.3根据医院的重点学科目标，论证医院各功能板块的建设规模、建设内容、功能定位等。</w:t>
      </w:r>
    </w:p>
    <w:p w14:paraId="7D95CC90">
      <w:pPr>
        <w:widowControl/>
        <w:numPr>
          <w:ilvl w:val="0"/>
          <w:numId w:val="4"/>
        </w:numPr>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概念设计</w:t>
      </w:r>
    </w:p>
    <w:p w14:paraId="7C72A09F">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2.1设计说明</w:t>
      </w:r>
    </w:p>
    <w:p w14:paraId="0137E858">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ab/>
      </w:r>
      <w:r>
        <w:rPr>
          <w:rFonts w:hint="eastAsia" w:ascii="宋体" w:hAnsi="宋体" w:eastAsia="宋体" w:cs="宋体"/>
          <w:color w:val="000000"/>
          <w:kern w:val="2"/>
          <w:sz w:val="24"/>
          <w:szCs w:val="24"/>
          <w:u w:val="none"/>
          <w:lang w:val="en-US" w:eastAsia="zh-CN" w:bidi="ar-SA"/>
        </w:rPr>
        <w:t>设计依据</w:t>
      </w:r>
    </w:p>
    <w:p w14:paraId="0EA47A8E">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ab/>
      </w:r>
      <w:r>
        <w:rPr>
          <w:rFonts w:hint="eastAsia" w:ascii="宋体" w:hAnsi="宋体" w:eastAsia="宋体" w:cs="宋体"/>
          <w:color w:val="000000"/>
          <w:kern w:val="2"/>
          <w:sz w:val="24"/>
          <w:szCs w:val="24"/>
          <w:u w:val="none"/>
          <w:lang w:val="en-US" w:eastAsia="zh-CN" w:bidi="ar-SA"/>
        </w:rPr>
        <w:t>项目基本概况与总体构思 明确规划理念，说明建筑立意</w:t>
      </w:r>
    </w:p>
    <w:p w14:paraId="404789B2">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ab/>
      </w:r>
      <w:r>
        <w:rPr>
          <w:rFonts w:hint="eastAsia" w:ascii="宋体" w:hAnsi="宋体" w:eastAsia="宋体" w:cs="宋体"/>
          <w:color w:val="000000"/>
          <w:kern w:val="2"/>
          <w:sz w:val="24"/>
          <w:szCs w:val="24"/>
          <w:u w:val="none"/>
          <w:lang w:val="en-US" w:eastAsia="zh-CN" w:bidi="ar-SA"/>
        </w:rPr>
        <w:t>主要经济技术指标</w:t>
      </w:r>
    </w:p>
    <w:p w14:paraId="3FFF569C">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2.2规划设计（不包含平立剖面图）</w:t>
      </w:r>
    </w:p>
    <w:p w14:paraId="3B4C10FD">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项目区位 （原址改扩建论证）与（整体搬迁论证）明确项目所在的区位</w:t>
      </w:r>
    </w:p>
    <w:p w14:paraId="356FC2E9">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规划理念 表明契合项目规划设计的概念主题</w:t>
      </w:r>
    </w:p>
    <w:p w14:paraId="7FA06BB3">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总平面图 表达设计用地道路交通，基地出入口位置</w:t>
      </w:r>
    </w:p>
    <w:p w14:paraId="7E9847C6">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总图分析 功能分区、医疗流线、交通流线</w:t>
      </w:r>
    </w:p>
    <w:p w14:paraId="71A1F547">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景观分析 表达节点意向</w:t>
      </w:r>
    </w:p>
    <w:p w14:paraId="73E97459">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2.3设计理念</w:t>
      </w:r>
    </w:p>
    <w:p w14:paraId="34BD4312">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医院现代化设计理念</w:t>
      </w:r>
    </w:p>
    <w:p w14:paraId="0509CCFF">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人性化设计理念</w:t>
      </w:r>
    </w:p>
    <w:p w14:paraId="26CC7C61">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绿色建筑设计理念</w:t>
      </w:r>
    </w:p>
    <w:p w14:paraId="55FD398D">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2.4建筑表现</w:t>
      </w:r>
    </w:p>
    <w:p w14:paraId="20CC22B9">
      <w:pPr>
        <w:widowControl/>
        <w:ind w:left="630" w:leftChars="300"/>
        <w:jc w:val="left"/>
        <w:rPr>
          <w:rFonts w:hint="eastAsia" w:ascii="宋体" w:hAnsi="宋体" w:eastAsia="宋体" w:cs="宋体"/>
          <w:color w:val="000000"/>
          <w:kern w:val="2"/>
          <w:sz w:val="24"/>
          <w:szCs w:val="24"/>
          <w:u w:val="none"/>
          <w:lang w:val="en-US" w:eastAsia="zh-CN" w:bidi="ar-SA"/>
        </w:rPr>
      </w:pPr>
      <w:r>
        <w:rPr>
          <w:rFonts w:hint="eastAsia" w:ascii="宋体" w:hAnsi="宋体" w:eastAsia="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ab/>
      </w:r>
      <w:r>
        <w:rPr>
          <w:rFonts w:hint="eastAsia" w:ascii="宋体" w:hAnsi="宋体" w:eastAsia="宋体" w:cs="宋体"/>
          <w:color w:val="000000"/>
          <w:kern w:val="2"/>
          <w:sz w:val="24"/>
          <w:szCs w:val="24"/>
          <w:u w:val="none"/>
          <w:lang w:val="en-US" w:eastAsia="zh-CN" w:bidi="ar-SA"/>
        </w:rPr>
        <w:t>外立面意向选型</w:t>
      </w:r>
    </w:p>
    <w:p w14:paraId="381F77FB">
      <w:pPr>
        <w:widowControl/>
        <w:ind w:left="630" w:leftChars="300"/>
        <w:jc w:val="left"/>
        <w:rPr>
          <w:rFonts w:hint="eastAsia" w:ascii="宋体" w:hAnsi="宋体" w:cs="宋体"/>
          <w:color w:val="000000"/>
          <w:u w:val="single"/>
        </w:rPr>
      </w:pPr>
      <w:r>
        <w:rPr>
          <w:rFonts w:hint="eastAsia" w:ascii="宋体" w:hAnsi="宋体" w:eastAsia="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ab/>
      </w:r>
      <w:r>
        <w:rPr>
          <w:rFonts w:hint="eastAsia" w:ascii="宋体" w:hAnsi="宋体" w:eastAsia="宋体" w:cs="宋体"/>
          <w:color w:val="000000"/>
          <w:kern w:val="2"/>
          <w:sz w:val="24"/>
          <w:szCs w:val="24"/>
          <w:u w:val="none"/>
          <w:lang w:val="en-US" w:eastAsia="zh-CN" w:bidi="ar-SA"/>
        </w:rPr>
        <w:t>效果图（鸟瞰图一张、透视图两张）</w:t>
      </w:r>
    </w:p>
    <w:p w14:paraId="0F9DBFA6">
      <w:pPr>
        <w:pStyle w:val="9"/>
        <w:widowControl/>
        <w:autoSpaceDE w:val="0"/>
        <w:spacing w:beforeAutospacing="0" w:afterAutospacing="0" w:line="440" w:lineRule="exact"/>
        <w:ind w:firstLine="480" w:firstLineChars="200"/>
        <w:rPr>
          <w:color w:val="000000"/>
        </w:rPr>
      </w:pPr>
      <w:r>
        <w:rPr>
          <w:rFonts w:hint="eastAsia" w:ascii="宋体" w:hAnsi="宋体" w:cs="宋体"/>
          <w:color w:val="000000"/>
          <w:lang w:val="en-US" w:eastAsia="zh-CN"/>
        </w:rPr>
        <w:t>2、</w:t>
      </w:r>
      <w:r>
        <w:rPr>
          <w:rFonts w:hint="eastAsia" w:ascii="宋体" w:hAnsi="宋体" w:cs="宋体"/>
          <w:color w:val="000000"/>
        </w:rPr>
        <w:t>知识产权</w:t>
      </w:r>
    </w:p>
    <w:p w14:paraId="6F0063E8">
      <w:pPr>
        <w:pStyle w:val="9"/>
        <w:widowControl/>
        <w:autoSpaceDE w:val="0"/>
        <w:spacing w:beforeAutospacing="0" w:afterAutospacing="0" w:line="440" w:lineRule="exact"/>
        <w:ind w:firstLine="405"/>
        <w:rPr>
          <w:color w:val="000000"/>
        </w:rPr>
      </w:pPr>
      <w:r>
        <w:rPr>
          <w:rFonts w:hint="eastAsia" w:ascii="宋体" w:hAnsi="宋体" w:cs="宋体"/>
          <w:color w:val="000000"/>
          <w:lang w:eastAsia="zh-CN"/>
        </w:rPr>
        <w:t>成交供应商</w:t>
      </w:r>
      <w:r>
        <w:rPr>
          <w:rFonts w:hint="eastAsia" w:ascii="宋体" w:hAnsi="宋体" w:cs="宋体"/>
          <w:color w:val="000000"/>
        </w:rPr>
        <w:t>应保证提交的全部文件不会侵犯其他任何人的知识产权或专有技术或商业秘密。</w:t>
      </w:r>
      <w:r>
        <w:rPr>
          <w:rFonts w:hint="eastAsia" w:ascii="宋体" w:hAnsi="宋体" w:cs="宋体"/>
          <w:color w:val="000000"/>
          <w:lang w:eastAsia="zh-CN"/>
        </w:rPr>
        <w:t>成交供应商</w:t>
      </w:r>
      <w:r>
        <w:rPr>
          <w:rFonts w:hint="eastAsia" w:ascii="宋体" w:hAnsi="宋体" w:cs="宋体"/>
          <w:color w:val="000000"/>
        </w:rPr>
        <w:t>应保证，如果响应文件使用他人的知识产权或专有技术或商业秘密，</w:t>
      </w:r>
      <w:r>
        <w:rPr>
          <w:rFonts w:hint="eastAsia" w:ascii="宋体" w:hAnsi="宋体" w:cs="宋体"/>
          <w:color w:val="000000"/>
          <w:lang w:eastAsia="zh-CN"/>
        </w:rPr>
        <w:t>成交供应商</w:t>
      </w:r>
      <w:r>
        <w:rPr>
          <w:rFonts w:hint="eastAsia" w:ascii="宋体" w:hAnsi="宋体" w:cs="宋体"/>
          <w:color w:val="000000"/>
        </w:rPr>
        <w:t>已获得了权利人的授权。</w:t>
      </w:r>
      <w:r>
        <w:rPr>
          <w:rFonts w:hint="eastAsia" w:ascii="宋体" w:hAnsi="宋体" w:cs="宋体"/>
          <w:color w:val="000000"/>
          <w:lang w:eastAsia="zh-CN"/>
        </w:rPr>
        <w:t>成交供应商</w:t>
      </w:r>
      <w:r>
        <w:rPr>
          <w:rFonts w:hint="eastAsia" w:ascii="宋体" w:hAnsi="宋体" w:cs="宋体"/>
          <w:color w:val="000000"/>
        </w:rPr>
        <w:t>应进一步保证，采购人使用其成果不会侵犯他人的知识产权或专有技术或商业秘密，并应当使采购人免于因被指控侵犯上述权利产生的任何责任，若采购使用其成果被指控侵犯上述权利</w:t>
      </w:r>
      <w:r>
        <w:rPr>
          <w:rFonts w:hint="eastAsia" w:ascii="宋体" w:hAnsi="宋体" w:cs="宋体"/>
          <w:color w:val="000000"/>
          <w:lang w:eastAsia="zh-CN"/>
        </w:rPr>
        <w:t>成交供应商</w:t>
      </w:r>
      <w:r>
        <w:rPr>
          <w:rFonts w:hint="eastAsia" w:ascii="宋体" w:hAnsi="宋体" w:cs="宋体"/>
          <w:color w:val="000000"/>
        </w:rPr>
        <w:t>应赔偿招标人由此而产生的费用和损失。</w:t>
      </w:r>
    </w:p>
    <w:p w14:paraId="642D9F86">
      <w:pPr>
        <w:pStyle w:val="9"/>
        <w:widowControl/>
        <w:autoSpaceDE w:val="0"/>
        <w:spacing w:beforeAutospacing="0" w:afterAutospacing="0" w:line="440" w:lineRule="exact"/>
        <w:ind w:firstLine="405"/>
        <w:rPr>
          <w:color w:val="000000"/>
        </w:rPr>
      </w:pPr>
      <w:r>
        <w:rPr>
          <w:rFonts w:hint="eastAsia" w:ascii="宋体" w:hAnsi="宋体" w:cs="宋体"/>
          <w:color w:val="000000"/>
          <w:lang w:val="en-US" w:eastAsia="zh-CN"/>
        </w:rPr>
        <w:t>3、</w:t>
      </w:r>
      <w:r>
        <w:rPr>
          <w:rFonts w:hint="eastAsia" w:ascii="宋体" w:hAnsi="宋体" w:cs="宋体"/>
          <w:color w:val="000000"/>
          <w:lang w:eastAsia="zh-CN"/>
        </w:rPr>
        <w:t>成交供应商</w:t>
      </w:r>
      <w:r>
        <w:rPr>
          <w:rFonts w:hint="eastAsia" w:ascii="宋体" w:hAnsi="宋体" w:cs="宋体"/>
          <w:color w:val="000000"/>
        </w:rPr>
        <w:t>在参与本项目研究的资料、成果等知识产权归采购人，有关的信息未经采购人同意不得向第三方泄露。</w:t>
      </w:r>
    </w:p>
    <w:p w14:paraId="3F899E27">
      <w:pPr>
        <w:pStyle w:val="9"/>
        <w:widowControl/>
        <w:autoSpaceDE w:val="0"/>
        <w:spacing w:beforeAutospacing="0" w:afterAutospacing="0" w:line="440" w:lineRule="exact"/>
        <w:ind w:firstLine="405"/>
        <w:rPr>
          <w:rFonts w:ascii="宋体" w:cs="宋体"/>
          <w:color w:val="000000"/>
        </w:rPr>
      </w:pPr>
      <w:r>
        <w:rPr>
          <w:rFonts w:hint="eastAsia" w:ascii="宋体" w:hAnsi="宋体" w:cs="宋体"/>
          <w:color w:val="000000"/>
          <w:lang w:val="en-US" w:eastAsia="zh-CN"/>
        </w:rPr>
        <w:t>4、</w:t>
      </w:r>
      <w:r>
        <w:rPr>
          <w:rFonts w:hint="eastAsia" w:ascii="宋体" w:hAnsi="宋体" w:cs="宋体"/>
          <w:color w:val="000000"/>
          <w:lang w:eastAsia="zh-CN"/>
        </w:rPr>
        <w:t>成交供应商</w:t>
      </w:r>
      <w:r>
        <w:rPr>
          <w:rFonts w:hint="eastAsia" w:ascii="宋体" w:hAnsi="宋体" w:cs="宋体"/>
          <w:color w:val="000000"/>
        </w:rPr>
        <w:t>应积极配合提供相关资料和成果。且有责任对涉及项目的重要信息进行保密。如因为项目的开展需要向第三方提供资料，必须提前得到采购人批准。</w:t>
      </w:r>
    </w:p>
    <w:p w14:paraId="15271078">
      <w:pPr>
        <w:pStyle w:val="9"/>
        <w:widowControl/>
        <w:autoSpaceDE w:val="0"/>
        <w:spacing w:beforeAutospacing="0" w:afterAutospacing="0" w:line="440" w:lineRule="exact"/>
        <w:ind w:firstLine="480" w:firstLineChars="200"/>
        <w:rPr>
          <w:rFonts w:ascii="宋体" w:cs="宋体"/>
          <w:color w:val="000000"/>
        </w:rPr>
      </w:pPr>
      <w:r>
        <w:rPr>
          <w:rFonts w:hint="eastAsia" w:ascii="宋体" w:hAnsi="宋体" w:cs="宋体"/>
          <w:color w:val="000000"/>
          <w:lang w:val="en-US" w:eastAsia="zh-CN"/>
        </w:rPr>
        <w:t>5、</w:t>
      </w:r>
      <w:r>
        <w:rPr>
          <w:rFonts w:hint="eastAsia" w:ascii="宋体" w:hAnsi="宋体" w:cs="宋体"/>
          <w:color w:val="000000"/>
        </w:rPr>
        <w:t>投标人的报价为总价包干，</w:t>
      </w:r>
      <w:r>
        <w:rPr>
          <w:rFonts w:hint="eastAsia" w:ascii="宋体" w:hAnsi="宋体" w:cs="宋体"/>
          <w:color w:val="000000"/>
          <w:lang w:eastAsia="zh-CN"/>
        </w:rPr>
        <w:t>包含服务期间发生的一切费用</w:t>
      </w:r>
      <w:r>
        <w:rPr>
          <w:rFonts w:hint="eastAsia" w:ascii="宋体" w:hAnsi="宋体" w:cs="宋体"/>
          <w:color w:val="000000"/>
        </w:rPr>
        <w:t>。</w:t>
      </w:r>
    </w:p>
    <w:p w14:paraId="798C4BD3">
      <w:pPr>
        <w:tabs>
          <w:tab w:val="left" w:pos="900"/>
        </w:tabs>
        <w:spacing w:line="520" w:lineRule="exact"/>
        <w:rPr>
          <w:rFonts w:hint="eastAsia" w:ascii="宋体" w:hAnsi="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三、</w:t>
      </w:r>
      <w:r>
        <w:rPr>
          <w:rFonts w:hint="eastAsia" w:ascii="宋体" w:hAnsi="宋体" w:cs="宋体"/>
          <w:b/>
          <w:bCs/>
          <w:color w:val="000000"/>
          <w:kern w:val="0"/>
          <w:sz w:val="24"/>
          <w:szCs w:val="24"/>
          <w:lang w:val="en-US" w:eastAsia="zh-CN" w:bidi="ar-SA"/>
        </w:rPr>
        <w:t>合同相关条款</w:t>
      </w:r>
    </w:p>
    <w:p w14:paraId="0715067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kern w:val="0"/>
          <w:sz w:val="24"/>
          <w:u w:val="single"/>
        </w:rPr>
      </w:pPr>
      <w:r>
        <w:rPr>
          <w:rFonts w:hint="eastAsia" w:ascii="宋体" w:hAnsi="宋体" w:cs="宋体"/>
          <w:color w:val="000000"/>
          <w:kern w:val="0"/>
          <w:sz w:val="24"/>
          <w:lang w:val="en-US" w:eastAsia="zh-CN"/>
        </w:rPr>
        <w:t>1</w:t>
      </w:r>
      <w:r>
        <w:rPr>
          <w:rFonts w:hint="eastAsia" w:ascii="宋体" w:hAnsi="宋体" w:cs="宋体"/>
          <w:color w:val="000000"/>
          <w:kern w:val="0"/>
          <w:sz w:val="24"/>
        </w:rPr>
        <w:t>、是否收取履约保证金：否</w:t>
      </w:r>
      <w:r>
        <w:rPr>
          <w:rFonts w:ascii="宋体" w:cs="宋体"/>
          <w:color w:val="000000"/>
          <w:kern w:val="0"/>
          <w:sz w:val="24"/>
        </w:rPr>
        <w:br w:type="textWrapping"/>
      </w:r>
      <w:r>
        <w:rPr>
          <w:rFonts w:hint="eastAsia" w:ascii="宋体" w:cs="宋体"/>
          <w:color w:val="000000"/>
          <w:kern w:val="0"/>
          <w:sz w:val="24"/>
          <w:lang w:val="en-US" w:eastAsia="zh-CN"/>
        </w:rPr>
        <w:t xml:space="preserve">  2、合同价款支付：</w:t>
      </w:r>
    </w:p>
    <w:tbl>
      <w:tblPr>
        <w:tblStyle w:val="10"/>
        <w:tblW w:w="4598" w:type="pct"/>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4"/>
        <w:gridCol w:w="2058"/>
        <w:gridCol w:w="4808"/>
      </w:tblGrid>
      <w:tr w14:paraId="3F8B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869" w:type="pct"/>
            <w:noWrap w:val="0"/>
            <w:vAlign w:val="center"/>
          </w:tcPr>
          <w:p w14:paraId="35A7D2D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付费次序</w:t>
            </w:r>
          </w:p>
        </w:tc>
        <w:tc>
          <w:tcPr>
            <w:tcW w:w="1238" w:type="pct"/>
            <w:noWrap w:val="0"/>
            <w:vAlign w:val="center"/>
          </w:tcPr>
          <w:p w14:paraId="257E554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占总合同额（%）</w:t>
            </w:r>
          </w:p>
        </w:tc>
        <w:tc>
          <w:tcPr>
            <w:tcW w:w="2892" w:type="pct"/>
            <w:noWrap w:val="0"/>
            <w:vAlign w:val="center"/>
          </w:tcPr>
          <w:p w14:paraId="743ECBAC">
            <w:pPr>
              <w:widowControl/>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付费时间</w:t>
            </w:r>
          </w:p>
        </w:tc>
      </w:tr>
      <w:tr w14:paraId="7555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869" w:type="pct"/>
            <w:noWrap w:val="0"/>
            <w:vAlign w:val="center"/>
          </w:tcPr>
          <w:p w14:paraId="0CA1DE7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第一次付费</w:t>
            </w:r>
          </w:p>
        </w:tc>
        <w:tc>
          <w:tcPr>
            <w:tcW w:w="1238" w:type="pct"/>
            <w:noWrap w:val="0"/>
            <w:vAlign w:val="center"/>
          </w:tcPr>
          <w:p w14:paraId="082AD334">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50</w:t>
            </w:r>
          </w:p>
        </w:tc>
        <w:tc>
          <w:tcPr>
            <w:tcW w:w="2892" w:type="pct"/>
            <w:noWrap w:val="0"/>
            <w:vAlign w:val="center"/>
          </w:tcPr>
          <w:p w14:paraId="6D6476E8">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提交总体概念规划设计初稿后7个工作日内</w:t>
            </w:r>
          </w:p>
        </w:tc>
      </w:tr>
      <w:tr w14:paraId="1D49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69" w:type="pct"/>
            <w:noWrap w:val="0"/>
            <w:vAlign w:val="center"/>
          </w:tcPr>
          <w:p w14:paraId="23FE9CE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尾款</w:t>
            </w:r>
          </w:p>
        </w:tc>
        <w:tc>
          <w:tcPr>
            <w:tcW w:w="1238" w:type="pct"/>
            <w:noWrap w:val="0"/>
            <w:vAlign w:val="center"/>
          </w:tcPr>
          <w:p w14:paraId="7CF4CD81">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50</w:t>
            </w:r>
          </w:p>
        </w:tc>
        <w:tc>
          <w:tcPr>
            <w:tcW w:w="2892" w:type="pct"/>
            <w:noWrap w:val="0"/>
            <w:vAlign w:val="center"/>
          </w:tcPr>
          <w:p w14:paraId="46BD6BF0">
            <w:pPr>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提交经采购人确认的总体规划设计成果文件终稿后7个工作日内</w:t>
            </w:r>
            <w:r>
              <w:rPr>
                <w:rFonts w:hint="eastAsia" w:ascii="宋体" w:hAnsi="宋体" w:eastAsia="宋体" w:cs="宋体"/>
                <w:sz w:val="24"/>
                <w:szCs w:val="24"/>
                <w:lang w:eastAsia="zh-CN"/>
              </w:rPr>
              <w:t>。</w:t>
            </w:r>
          </w:p>
        </w:tc>
      </w:tr>
    </w:tbl>
    <w:p w14:paraId="243EB77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000000"/>
          <w:kern w:val="0"/>
          <w:sz w:val="24"/>
          <w:u w:val="single"/>
        </w:rPr>
      </w:pPr>
    </w:p>
    <w:p w14:paraId="59DEBC4A">
      <w:pPr>
        <w:widowControl/>
        <w:spacing w:line="480" w:lineRule="exact"/>
        <w:jc w:val="left"/>
        <w:rPr>
          <w:rFonts w:ascii="宋体" w:cs="宋体"/>
          <w:color w:val="000000"/>
          <w:kern w:val="0"/>
          <w:sz w:val="24"/>
        </w:rPr>
      </w:pPr>
    </w:p>
    <w:p w14:paraId="3A6D7C74">
      <w:pPr>
        <w:tabs>
          <w:tab w:val="left" w:pos="900"/>
        </w:tabs>
        <w:spacing w:line="520" w:lineRule="exact"/>
        <w:jc w:val="center"/>
        <w:rPr>
          <w:rFonts w:ascii="宋体"/>
          <w:b/>
          <w:color w:val="000000"/>
          <w:spacing w:val="-12"/>
          <w:sz w:val="36"/>
          <w:szCs w:val="36"/>
        </w:rPr>
      </w:pPr>
    </w:p>
    <w:p w14:paraId="37F63897">
      <w:pPr>
        <w:tabs>
          <w:tab w:val="left" w:pos="900"/>
        </w:tabs>
        <w:spacing w:line="520" w:lineRule="exact"/>
        <w:jc w:val="center"/>
        <w:rPr>
          <w:rFonts w:ascii="宋体"/>
          <w:b/>
          <w:color w:val="000000"/>
          <w:spacing w:val="-12"/>
          <w:sz w:val="36"/>
          <w:szCs w:val="36"/>
        </w:rPr>
      </w:pPr>
    </w:p>
    <w:p w14:paraId="57DBB3E1">
      <w:pPr>
        <w:tabs>
          <w:tab w:val="left" w:pos="900"/>
        </w:tabs>
        <w:spacing w:line="520" w:lineRule="exact"/>
        <w:jc w:val="center"/>
        <w:rPr>
          <w:rFonts w:ascii="宋体"/>
          <w:b/>
          <w:spacing w:val="-12"/>
          <w:sz w:val="36"/>
          <w:szCs w:val="36"/>
        </w:rPr>
      </w:pPr>
    </w:p>
    <w:p w14:paraId="36D62349">
      <w:pPr>
        <w:tabs>
          <w:tab w:val="left" w:pos="900"/>
        </w:tabs>
        <w:spacing w:line="520" w:lineRule="exact"/>
        <w:jc w:val="center"/>
        <w:rPr>
          <w:rFonts w:ascii="宋体"/>
          <w:b/>
          <w:spacing w:val="-12"/>
          <w:sz w:val="36"/>
          <w:szCs w:val="36"/>
        </w:rPr>
      </w:pPr>
    </w:p>
    <w:p w14:paraId="433EFEFB">
      <w:pPr>
        <w:pStyle w:val="5"/>
        <w:rPr>
          <w:rFonts w:hAnsi="宋体"/>
          <w:b/>
          <w:spacing w:val="-12"/>
          <w:sz w:val="36"/>
          <w:szCs w:val="36"/>
        </w:rPr>
      </w:pPr>
    </w:p>
    <w:p w14:paraId="6CB4D877">
      <w:pPr>
        <w:tabs>
          <w:tab w:val="left" w:pos="900"/>
        </w:tabs>
        <w:spacing w:line="520" w:lineRule="exact"/>
        <w:jc w:val="center"/>
        <w:rPr>
          <w:rFonts w:ascii="宋体"/>
          <w:b/>
          <w:spacing w:val="-12"/>
          <w:sz w:val="36"/>
          <w:szCs w:val="36"/>
        </w:rPr>
      </w:pPr>
    </w:p>
    <w:p w14:paraId="754AC543">
      <w:pPr>
        <w:tabs>
          <w:tab w:val="left" w:pos="900"/>
        </w:tabs>
        <w:spacing w:line="520" w:lineRule="exact"/>
        <w:jc w:val="center"/>
        <w:rPr>
          <w:rFonts w:ascii="宋体"/>
          <w:b/>
          <w:spacing w:val="-12"/>
          <w:sz w:val="36"/>
          <w:szCs w:val="36"/>
        </w:rPr>
      </w:pPr>
    </w:p>
    <w:p w14:paraId="57599EE6">
      <w:pPr>
        <w:tabs>
          <w:tab w:val="left" w:pos="900"/>
        </w:tabs>
        <w:spacing w:line="520" w:lineRule="exact"/>
        <w:jc w:val="center"/>
        <w:rPr>
          <w:rFonts w:ascii="宋体"/>
          <w:b/>
          <w:spacing w:val="-12"/>
          <w:sz w:val="36"/>
          <w:szCs w:val="36"/>
        </w:rPr>
      </w:pPr>
    </w:p>
    <w:p w14:paraId="7CB0E2A7">
      <w:pPr>
        <w:tabs>
          <w:tab w:val="left" w:pos="900"/>
        </w:tabs>
        <w:spacing w:line="520" w:lineRule="exact"/>
        <w:jc w:val="center"/>
        <w:rPr>
          <w:rFonts w:ascii="宋体"/>
          <w:b/>
          <w:spacing w:val="-12"/>
          <w:sz w:val="36"/>
          <w:szCs w:val="36"/>
        </w:rPr>
      </w:pPr>
    </w:p>
    <w:p w14:paraId="76E31405">
      <w:pPr>
        <w:tabs>
          <w:tab w:val="left" w:pos="900"/>
        </w:tabs>
        <w:spacing w:line="520" w:lineRule="exact"/>
        <w:jc w:val="center"/>
        <w:rPr>
          <w:rFonts w:ascii="宋体"/>
          <w:b/>
          <w:spacing w:val="-12"/>
          <w:sz w:val="36"/>
          <w:szCs w:val="36"/>
        </w:rPr>
      </w:pPr>
    </w:p>
    <w:p w14:paraId="6BC482F4">
      <w:pPr>
        <w:tabs>
          <w:tab w:val="left" w:pos="900"/>
        </w:tabs>
        <w:spacing w:line="520" w:lineRule="exact"/>
        <w:jc w:val="center"/>
        <w:rPr>
          <w:rFonts w:ascii="宋体"/>
          <w:b/>
          <w:spacing w:val="-12"/>
          <w:sz w:val="36"/>
          <w:szCs w:val="36"/>
        </w:rPr>
      </w:pPr>
    </w:p>
    <w:p w14:paraId="356FB34D">
      <w:pPr>
        <w:tabs>
          <w:tab w:val="left" w:pos="900"/>
        </w:tabs>
        <w:spacing w:line="520" w:lineRule="exact"/>
        <w:jc w:val="center"/>
        <w:rPr>
          <w:rFonts w:ascii="宋体"/>
          <w:b/>
          <w:spacing w:val="-12"/>
          <w:sz w:val="36"/>
          <w:szCs w:val="36"/>
        </w:rPr>
      </w:pPr>
    </w:p>
    <w:p w14:paraId="4BE6ED27">
      <w:pPr>
        <w:tabs>
          <w:tab w:val="left" w:pos="900"/>
        </w:tabs>
        <w:spacing w:line="520" w:lineRule="exact"/>
        <w:jc w:val="center"/>
        <w:rPr>
          <w:rFonts w:ascii="宋体"/>
          <w:b/>
          <w:spacing w:val="-12"/>
          <w:sz w:val="36"/>
          <w:szCs w:val="36"/>
        </w:rPr>
      </w:pPr>
    </w:p>
    <w:p w14:paraId="47962236">
      <w:pPr>
        <w:tabs>
          <w:tab w:val="left" w:pos="900"/>
        </w:tabs>
        <w:spacing w:line="520" w:lineRule="exact"/>
        <w:jc w:val="center"/>
        <w:rPr>
          <w:rFonts w:ascii="宋体"/>
          <w:b/>
          <w:spacing w:val="-12"/>
          <w:sz w:val="36"/>
          <w:szCs w:val="36"/>
        </w:rPr>
      </w:pPr>
    </w:p>
    <w:p w14:paraId="3A485DD4">
      <w:pPr>
        <w:tabs>
          <w:tab w:val="left" w:pos="900"/>
        </w:tabs>
        <w:spacing w:line="520" w:lineRule="exact"/>
        <w:jc w:val="both"/>
        <w:rPr>
          <w:rFonts w:ascii="宋体"/>
          <w:b/>
          <w:spacing w:val="-12"/>
          <w:sz w:val="36"/>
          <w:szCs w:val="36"/>
        </w:rPr>
      </w:pPr>
    </w:p>
    <w:p w14:paraId="717D0F47">
      <w:pPr>
        <w:tabs>
          <w:tab w:val="left" w:pos="900"/>
        </w:tabs>
        <w:spacing w:line="520" w:lineRule="exact"/>
        <w:jc w:val="center"/>
        <w:rPr>
          <w:rFonts w:ascii="宋体"/>
          <w:b/>
          <w:spacing w:val="-12"/>
          <w:sz w:val="36"/>
          <w:szCs w:val="36"/>
        </w:rPr>
      </w:pPr>
      <w:r>
        <w:rPr>
          <w:rFonts w:hint="eastAsia" w:ascii="宋体" w:hAnsi="宋体"/>
          <w:b/>
          <w:spacing w:val="-12"/>
          <w:sz w:val="36"/>
          <w:szCs w:val="36"/>
        </w:rPr>
        <w:t>四、响应文件的要求</w:t>
      </w:r>
    </w:p>
    <w:p w14:paraId="6427C133">
      <w:pPr>
        <w:tabs>
          <w:tab w:val="left" w:pos="900"/>
        </w:tabs>
        <w:spacing w:line="520" w:lineRule="exact"/>
        <w:jc w:val="center"/>
        <w:rPr>
          <w:rFonts w:ascii="宋体"/>
          <w:b/>
          <w:spacing w:val="-12"/>
          <w:sz w:val="36"/>
          <w:szCs w:val="36"/>
        </w:rPr>
      </w:pPr>
      <w:r>
        <w:rPr>
          <w:rFonts w:hint="eastAsia" w:ascii="宋体" w:hAnsi="宋体"/>
          <w:b/>
          <w:szCs w:val="21"/>
        </w:rPr>
        <w:t>（包含但不限于以下要求）</w:t>
      </w:r>
    </w:p>
    <w:p w14:paraId="684A9604">
      <w:pPr>
        <w:tabs>
          <w:tab w:val="left" w:pos="720"/>
        </w:tabs>
        <w:adjustRightInd w:val="0"/>
        <w:snapToGrid w:val="0"/>
        <w:spacing w:line="520" w:lineRule="exact"/>
        <w:ind w:firstLine="434" w:firstLineChars="200"/>
        <w:rPr>
          <w:rFonts w:ascii="宋体"/>
          <w:b/>
          <w:spacing w:val="-12"/>
          <w:sz w:val="24"/>
          <w:u w:val="single"/>
        </w:rPr>
      </w:pPr>
      <w:r>
        <w:rPr>
          <w:rFonts w:hint="eastAsia" w:ascii="宋体" w:hAnsi="宋体"/>
          <w:b/>
          <w:spacing w:val="-12"/>
          <w:sz w:val="24"/>
          <w:u w:val="single"/>
        </w:rPr>
        <w:t>供应商响应文件为一正</w:t>
      </w:r>
      <w:r>
        <w:rPr>
          <w:rFonts w:hint="eastAsia" w:ascii="宋体" w:hAnsi="宋体"/>
          <w:b/>
          <w:spacing w:val="-12"/>
          <w:sz w:val="24"/>
          <w:u w:val="single"/>
          <w:lang w:val="en-US" w:eastAsia="zh-CN"/>
        </w:rPr>
        <w:t>一</w:t>
      </w:r>
      <w:r>
        <w:rPr>
          <w:rFonts w:hint="eastAsia" w:ascii="宋体" w:hAnsi="宋体"/>
          <w:b/>
          <w:spacing w:val="-12"/>
          <w:sz w:val="24"/>
          <w:u w:val="single"/>
        </w:rPr>
        <w:t>副，同时必须满足以下要求，否则视为无效响应。</w:t>
      </w:r>
    </w:p>
    <w:p w14:paraId="306DCCF8">
      <w:pPr>
        <w:pStyle w:val="5"/>
      </w:pPr>
    </w:p>
    <w:p w14:paraId="2AC0C21E">
      <w:pPr>
        <w:adjustRightInd w:val="0"/>
        <w:snapToGrid w:val="0"/>
        <w:spacing w:line="540" w:lineRule="exact"/>
        <w:ind w:firstLine="480" w:firstLineChars="200"/>
        <w:rPr>
          <w:rFonts w:ascii="宋体"/>
          <w:bCs/>
          <w:sz w:val="24"/>
        </w:rPr>
      </w:pPr>
      <w:r>
        <w:rPr>
          <w:rFonts w:ascii="宋体" w:hAnsi="宋体"/>
          <w:bCs/>
          <w:sz w:val="24"/>
        </w:rPr>
        <w:t>1</w:t>
      </w:r>
      <w:r>
        <w:rPr>
          <w:rFonts w:hint="eastAsia" w:ascii="宋体" w:hAnsi="宋体"/>
          <w:bCs/>
          <w:sz w:val="24"/>
        </w:rPr>
        <w:t>、法定代表人授权委托书原件并加盖公章</w:t>
      </w:r>
      <w:r>
        <w:rPr>
          <w:rFonts w:ascii="宋体" w:hAnsi="宋体"/>
          <w:bCs/>
          <w:sz w:val="24"/>
        </w:rPr>
        <w:t>(</w:t>
      </w:r>
      <w:r>
        <w:rPr>
          <w:rFonts w:hint="eastAsia" w:ascii="宋体" w:hAnsi="宋体"/>
          <w:bCs/>
          <w:sz w:val="24"/>
        </w:rPr>
        <w:t>投标代表是法定代表人的无需提供</w:t>
      </w:r>
      <w:r>
        <w:rPr>
          <w:rFonts w:ascii="宋体" w:hAnsi="宋体"/>
          <w:bCs/>
          <w:sz w:val="24"/>
        </w:rPr>
        <w:t>)</w:t>
      </w:r>
      <w:r>
        <w:rPr>
          <w:rFonts w:hint="eastAsia" w:ascii="宋体" w:hAnsi="宋体"/>
          <w:bCs/>
          <w:sz w:val="24"/>
        </w:rPr>
        <w:t>。</w:t>
      </w:r>
    </w:p>
    <w:p w14:paraId="4B4FC71D">
      <w:pPr>
        <w:adjustRightInd w:val="0"/>
        <w:snapToGrid w:val="0"/>
        <w:spacing w:line="540" w:lineRule="exact"/>
        <w:ind w:firstLine="480" w:firstLineChars="200"/>
        <w:rPr>
          <w:rFonts w:ascii="宋体"/>
          <w:bCs/>
          <w:sz w:val="24"/>
        </w:rPr>
      </w:pPr>
      <w:r>
        <w:rPr>
          <w:rFonts w:ascii="宋体" w:hAnsi="宋体"/>
          <w:bCs/>
          <w:sz w:val="24"/>
        </w:rPr>
        <w:t>2</w:t>
      </w:r>
      <w:r>
        <w:rPr>
          <w:rFonts w:hint="eastAsia" w:ascii="宋体" w:hAnsi="宋体"/>
          <w:bCs/>
          <w:sz w:val="24"/>
        </w:rPr>
        <w:t>、法定代表人及投标代表的有效身份证复印件。</w:t>
      </w:r>
    </w:p>
    <w:p w14:paraId="45E2865E">
      <w:pPr>
        <w:adjustRightInd w:val="0"/>
        <w:snapToGrid w:val="0"/>
        <w:spacing w:line="540" w:lineRule="exact"/>
        <w:ind w:firstLine="480" w:firstLineChars="200"/>
        <w:rPr>
          <w:rFonts w:ascii="宋体"/>
          <w:bCs/>
          <w:sz w:val="24"/>
        </w:rPr>
      </w:pPr>
      <w:r>
        <w:rPr>
          <w:rFonts w:ascii="宋体" w:hAnsi="宋体"/>
          <w:bCs/>
          <w:sz w:val="24"/>
        </w:rPr>
        <w:t>3</w:t>
      </w:r>
      <w:r>
        <w:rPr>
          <w:rFonts w:hint="eastAsia" w:ascii="宋体" w:hAnsi="宋体"/>
          <w:bCs/>
          <w:sz w:val="24"/>
        </w:rPr>
        <w:t>、供应商有效期内营业执照复印件（三证合一）。</w:t>
      </w:r>
    </w:p>
    <w:p w14:paraId="3F2DB6EE">
      <w:pPr>
        <w:adjustRightInd w:val="0"/>
        <w:snapToGrid w:val="0"/>
        <w:spacing w:line="540" w:lineRule="exact"/>
        <w:ind w:firstLine="480" w:firstLineChars="200"/>
        <w:rPr>
          <w:rFonts w:ascii="宋体" w:cs="宋体"/>
          <w:color w:val="000000"/>
          <w:kern w:val="0"/>
          <w:sz w:val="24"/>
        </w:rPr>
      </w:pPr>
      <w:r>
        <w:rPr>
          <w:rFonts w:ascii="宋体" w:hAnsi="宋体" w:cs="宋体"/>
          <w:color w:val="000000"/>
          <w:kern w:val="0"/>
          <w:sz w:val="24"/>
        </w:rPr>
        <w:t>4</w:t>
      </w:r>
      <w:r>
        <w:rPr>
          <w:rFonts w:hint="eastAsia" w:ascii="宋体" w:hAnsi="宋体" w:cs="宋体"/>
          <w:color w:val="000000"/>
          <w:kern w:val="0"/>
          <w:sz w:val="24"/>
        </w:rPr>
        <w:t>、竞争性报价函</w:t>
      </w:r>
      <w:r>
        <w:rPr>
          <w:rFonts w:ascii="宋体" w:cs="宋体"/>
          <w:color w:val="000000"/>
          <w:kern w:val="0"/>
          <w:sz w:val="24"/>
        </w:rPr>
        <w:t>.</w:t>
      </w:r>
    </w:p>
    <w:p w14:paraId="09617B24">
      <w:pPr>
        <w:pStyle w:val="2"/>
        <w:ind w:firstLine="480" w:firstLineChars="200"/>
        <w:rPr>
          <w:rFonts w:hint="eastAsia" w:ascii="宋体" w:hAnsi="宋体" w:eastAsia="宋体" w:cs="Times New Roman"/>
          <w:bCs/>
          <w:kern w:val="2"/>
          <w:sz w:val="24"/>
          <w:szCs w:val="24"/>
          <w:lang w:val="en-US" w:eastAsia="zh-CN" w:bidi="ar-SA"/>
        </w:rPr>
      </w:pPr>
      <w:r>
        <w:rPr>
          <w:rFonts w:hint="eastAsia" w:ascii="宋体" w:hAnsi="宋体"/>
          <w:bCs/>
          <w:sz w:val="24"/>
          <w:lang w:val="en-US" w:eastAsia="zh-CN"/>
        </w:rPr>
        <w:t>5</w:t>
      </w:r>
      <w:r>
        <w:rPr>
          <w:rFonts w:hint="eastAsia" w:ascii="宋体" w:hAnsi="宋体"/>
          <w:bCs/>
          <w:sz w:val="24"/>
        </w:rPr>
        <w:t>、</w:t>
      </w:r>
      <w:r>
        <w:rPr>
          <w:rFonts w:hint="eastAsia" w:ascii="宋体" w:hAnsi="宋体" w:eastAsia="宋体" w:cs="Times New Roman"/>
          <w:bCs/>
          <w:kern w:val="2"/>
          <w:sz w:val="24"/>
          <w:szCs w:val="24"/>
          <w:lang w:val="en-US" w:eastAsia="zh-CN" w:bidi="ar-SA"/>
        </w:rPr>
        <w:t>通过“信用中国”网站 (www.creditchina.gov.cn) 获取的信用记录查询结果资料，并提供相应截图证明。</w:t>
      </w:r>
    </w:p>
    <w:p w14:paraId="165E86CE">
      <w:pPr>
        <w:pStyle w:val="8"/>
      </w:pPr>
    </w:p>
    <w:p w14:paraId="3083C3CE">
      <w:pPr>
        <w:adjustRightInd w:val="0"/>
        <w:snapToGrid w:val="0"/>
        <w:spacing w:line="540" w:lineRule="exact"/>
        <w:ind w:firstLine="480" w:firstLineChars="200"/>
        <w:rPr>
          <w:rFonts w:ascii="宋体"/>
          <w:bCs/>
          <w:sz w:val="24"/>
        </w:rPr>
      </w:pPr>
      <w:r>
        <w:rPr>
          <w:rFonts w:hint="eastAsia" w:ascii="宋体" w:hAnsi="宋体"/>
          <w:bCs/>
          <w:sz w:val="24"/>
        </w:rPr>
        <w:t>供应商注意事项：</w:t>
      </w:r>
    </w:p>
    <w:p w14:paraId="7551C6CC">
      <w:pPr>
        <w:spacing w:line="520" w:lineRule="exact"/>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）以上内容没有规定格式的请各供应商自行设计格式编写。</w:t>
      </w:r>
    </w:p>
    <w:p w14:paraId="54202651">
      <w:pPr>
        <w:spacing w:line="560" w:lineRule="exact"/>
        <w:ind w:firstLine="480" w:firstLineChars="200"/>
        <w:outlineLvl w:val="0"/>
        <w:rPr>
          <w:rFonts w:ascii="宋体"/>
          <w:bCs/>
          <w:sz w:val="24"/>
        </w:rPr>
      </w:pPr>
      <w:r>
        <w:rPr>
          <w:rFonts w:hint="eastAsia" w:ascii="宋体" w:hAnsi="宋体"/>
          <w:bCs/>
          <w:sz w:val="24"/>
        </w:rPr>
        <w:t>（</w:t>
      </w:r>
      <w:r>
        <w:rPr>
          <w:rFonts w:ascii="宋体" w:hAnsi="宋体"/>
          <w:bCs/>
          <w:sz w:val="24"/>
        </w:rPr>
        <w:t>2</w:t>
      </w:r>
      <w:r>
        <w:rPr>
          <w:rFonts w:hint="eastAsia" w:ascii="宋体" w:hAnsi="宋体"/>
          <w:bCs/>
          <w:sz w:val="24"/>
        </w:rPr>
        <w:t>）正本的每一页必须加盖公章以及法定代表人授权代表的签字，复印件加盖公章并注明与原件一致，以上材料需采用胶装密封，封口加盖公章。</w:t>
      </w:r>
    </w:p>
    <w:p w14:paraId="120EF723">
      <w:pPr>
        <w:pStyle w:val="5"/>
        <w:spacing w:line="560" w:lineRule="exact"/>
        <w:rPr>
          <w:rFonts w:hAnsi="宋体"/>
          <w:bCs/>
          <w:sz w:val="24"/>
          <w:szCs w:val="24"/>
        </w:rPr>
      </w:pPr>
      <w:r>
        <w:rPr>
          <w:rFonts w:hAnsi="宋体"/>
          <w:bCs/>
          <w:sz w:val="24"/>
          <w:szCs w:val="24"/>
        </w:rPr>
        <w:t xml:space="preserve">    </w:t>
      </w:r>
      <w:r>
        <w:rPr>
          <w:rFonts w:hint="eastAsia" w:hAnsi="宋体"/>
          <w:bCs/>
          <w:sz w:val="24"/>
          <w:szCs w:val="24"/>
        </w:rPr>
        <w:t>（</w:t>
      </w:r>
      <w:r>
        <w:rPr>
          <w:rFonts w:hAnsi="宋体"/>
          <w:bCs/>
          <w:sz w:val="24"/>
          <w:szCs w:val="24"/>
        </w:rPr>
        <w:t>3</w:t>
      </w:r>
      <w:r>
        <w:rPr>
          <w:rFonts w:hint="eastAsia" w:hAnsi="宋体"/>
          <w:bCs/>
          <w:sz w:val="24"/>
          <w:szCs w:val="24"/>
        </w:rPr>
        <w:t>）本次竞争性谈判要求合格供应商需</w:t>
      </w:r>
      <w:r>
        <w:rPr>
          <w:rFonts w:hAnsi="宋体"/>
          <w:bCs/>
          <w:sz w:val="24"/>
          <w:szCs w:val="24"/>
        </w:rPr>
        <w:t>3</w:t>
      </w:r>
      <w:r>
        <w:rPr>
          <w:rFonts w:hint="eastAsia" w:hAnsi="宋体"/>
          <w:bCs/>
          <w:sz w:val="24"/>
          <w:szCs w:val="24"/>
        </w:rPr>
        <w:t>家（含）以上，少于</w:t>
      </w:r>
      <w:r>
        <w:rPr>
          <w:rFonts w:hAnsi="宋体"/>
          <w:bCs/>
          <w:sz w:val="24"/>
          <w:szCs w:val="24"/>
        </w:rPr>
        <w:t>3</w:t>
      </w:r>
      <w:r>
        <w:rPr>
          <w:rFonts w:hint="eastAsia" w:hAnsi="宋体"/>
          <w:bCs/>
          <w:sz w:val="24"/>
          <w:szCs w:val="24"/>
        </w:rPr>
        <w:t>家则采购失败。</w:t>
      </w:r>
    </w:p>
    <w:p w14:paraId="26AB9CE6">
      <w:pPr>
        <w:tabs>
          <w:tab w:val="left" w:pos="900"/>
        </w:tabs>
        <w:spacing w:line="360" w:lineRule="auto"/>
        <w:jc w:val="center"/>
        <w:rPr>
          <w:rFonts w:ascii="宋体"/>
          <w:bCs/>
          <w:sz w:val="24"/>
        </w:rPr>
      </w:pPr>
    </w:p>
    <w:p w14:paraId="4F7C8E60">
      <w:pPr>
        <w:tabs>
          <w:tab w:val="left" w:pos="900"/>
        </w:tabs>
        <w:spacing w:line="360" w:lineRule="auto"/>
        <w:jc w:val="center"/>
        <w:rPr>
          <w:rFonts w:ascii="宋体"/>
          <w:b/>
          <w:sz w:val="36"/>
          <w:szCs w:val="36"/>
        </w:rPr>
      </w:pPr>
    </w:p>
    <w:p w14:paraId="3BC2C56D">
      <w:pPr>
        <w:tabs>
          <w:tab w:val="left" w:pos="900"/>
        </w:tabs>
        <w:spacing w:line="360" w:lineRule="auto"/>
        <w:jc w:val="center"/>
        <w:rPr>
          <w:rFonts w:ascii="宋体"/>
          <w:b/>
          <w:sz w:val="36"/>
          <w:szCs w:val="36"/>
        </w:rPr>
      </w:pPr>
    </w:p>
    <w:p w14:paraId="74F17C41">
      <w:pPr>
        <w:tabs>
          <w:tab w:val="left" w:pos="900"/>
        </w:tabs>
        <w:spacing w:line="360" w:lineRule="auto"/>
        <w:jc w:val="center"/>
        <w:rPr>
          <w:rFonts w:ascii="宋体"/>
          <w:b/>
          <w:sz w:val="36"/>
          <w:szCs w:val="36"/>
        </w:rPr>
      </w:pPr>
    </w:p>
    <w:p w14:paraId="0E47BD48">
      <w:pPr>
        <w:tabs>
          <w:tab w:val="left" w:pos="900"/>
        </w:tabs>
        <w:spacing w:line="360" w:lineRule="auto"/>
        <w:rPr>
          <w:rFonts w:ascii="宋体"/>
          <w:b/>
          <w:sz w:val="36"/>
          <w:szCs w:val="36"/>
        </w:rPr>
      </w:pPr>
    </w:p>
    <w:p w14:paraId="4A096950">
      <w:pPr>
        <w:tabs>
          <w:tab w:val="left" w:pos="6300"/>
        </w:tabs>
        <w:snapToGrid w:val="0"/>
        <w:spacing w:line="360" w:lineRule="auto"/>
        <w:outlineLvl w:val="0"/>
        <w:rPr>
          <w:rFonts w:ascii="宋体"/>
          <w:b/>
          <w:sz w:val="28"/>
          <w:szCs w:val="28"/>
        </w:rPr>
      </w:pPr>
    </w:p>
    <w:p w14:paraId="3884C988">
      <w:pPr>
        <w:tabs>
          <w:tab w:val="left" w:pos="6300"/>
        </w:tabs>
        <w:snapToGrid w:val="0"/>
        <w:spacing w:line="360" w:lineRule="auto"/>
        <w:jc w:val="center"/>
        <w:outlineLvl w:val="0"/>
        <w:rPr>
          <w:rFonts w:ascii="宋体"/>
          <w:b/>
          <w:sz w:val="28"/>
          <w:szCs w:val="28"/>
        </w:rPr>
        <w:sectPr>
          <w:footerReference r:id="rId3" w:type="default"/>
          <w:pgSz w:w="11906" w:h="16838"/>
          <w:pgMar w:top="1440" w:right="1286" w:bottom="1440" w:left="1800" w:header="851" w:footer="992" w:gutter="0"/>
          <w:pgNumType w:chapStyle="1"/>
          <w:cols w:space="720" w:num="1"/>
          <w:docGrid w:type="lines" w:linePitch="312" w:charSpace="0"/>
        </w:sectPr>
      </w:pPr>
    </w:p>
    <w:p w14:paraId="403A6E34">
      <w:pPr>
        <w:tabs>
          <w:tab w:val="left" w:pos="6300"/>
        </w:tabs>
        <w:snapToGrid w:val="0"/>
        <w:spacing w:line="360" w:lineRule="auto"/>
        <w:jc w:val="center"/>
        <w:outlineLvl w:val="0"/>
        <w:rPr>
          <w:rFonts w:ascii="宋体"/>
          <w:b/>
          <w:sz w:val="28"/>
          <w:szCs w:val="28"/>
        </w:rPr>
      </w:pPr>
      <w:r>
        <w:rPr>
          <w:rFonts w:hint="eastAsia" w:ascii="宋体" w:hAnsi="宋体"/>
          <w:b/>
          <w:sz w:val="28"/>
          <w:szCs w:val="28"/>
        </w:rPr>
        <w:t>竞争性报价函</w:t>
      </w:r>
    </w:p>
    <w:p w14:paraId="1D85A569">
      <w:pPr>
        <w:tabs>
          <w:tab w:val="left" w:pos="6300"/>
        </w:tabs>
        <w:snapToGrid w:val="0"/>
        <w:spacing w:line="360" w:lineRule="auto"/>
        <w:rPr>
          <w:rFonts w:ascii="宋体"/>
          <w:sz w:val="24"/>
        </w:rPr>
      </w:pPr>
    </w:p>
    <w:p w14:paraId="59BAE733">
      <w:pPr>
        <w:pStyle w:val="9"/>
        <w:widowControl/>
        <w:spacing w:beforeLines="50" w:beforeAutospacing="0" w:afterLines="50" w:afterAutospacing="0" w:line="480" w:lineRule="auto"/>
        <w:rPr>
          <w:rFonts w:hint="eastAsia" w:ascii="宋体" w:eastAsia="宋体" w:cs="宋体"/>
          <w:u w:val="single"/>
          <w:shd w:val="clear" w:color="auto" w:fill="FFFFFF"/>
          <w:lang w:eastAsia="zh-CN"/>
        </w:rPr>
      </w:pPr>
      <w:r>
        <w:rPr>
          <w:rFonts w:ascii="宋体" w:cs="宋体"/>
          <w:shd w:val="clear" w:color="auto" w:fill="FFFFFF"/>
        </w:rPr>
        <w:t> </w:t>
      </w:r>
      <w:r>
        <w:rPr>
          <w:rFonts w:hint="eastAsia" w:ascii="宋体" w:hAnsi="宋体" w:cs="宋体"/>
          <w:shd w:val="clear" w:color="auto" w:fill="FFFFFF"/>
        </w:rPr>
        <w:t>致：</w:t>
      </w:r>
      <w:r>
        <w:rPr>
          <w:rFonts w:hint="eastAsia" w:ascii="宋体" w:hAnsi="宋体" w:cs="宋体"/>
          <w:u w:val="single"/>
          <w:shd w:val="clear" w:color="auto" w:fill="FFFFFF"/>
          <w:lang w:eastAsia="zh-CN"/>
        </w:rPr>
        <w:t>剑阁县中医医院</w:t>
      </w:r>
    </w:p>
    <w:p w14:paraId="5F08E4EA">
      <w:pPr>
        <w:pStyle w:val="21"/>
        <w:spacing w:line="440" w:lineRule="exact"/>
        <w:ind w:left="-199" w:leftChars="-95" w:firstLine="0" w:firstLineChars="0"/>
        <w:rPr>
          <w:sz w:val="24"/>
          <w:szCs w:val="24"/>
        </w:rPr>
      </w:pPr>
      <w:r>
        <w:rPr>
          <w:sz w:val="24"/>
          <w:szCs w:val="24"/>
        </w:rPr>
        <w:t xml:space="preserve">  </w:t>
      </w:r>
      <w:r>
        <w:rPr>
          <w:rFonts w:hint="eastAsia"/>
          <w:sz w:val="24"/>
          <w:szCs w:val="24"/>
        </w:rPr>
        <w:t>我方经研究决定参加</w:t>
      </w:r>
      <w:r>
        <w:rPr>
          <w:rFonts w:hint="eastAsia" w:ascii="宋体" w:hAnsi="宋体" w:eastAsia="宋体" w:cs="宋体"/>
          <w:color w:val="000000"/>
          <w:sz w:val="24"/>
          <w:u w:val="single"/>
          <w:lang w:eastAsia="zh-CN"/>
        </w:rPr>
        <w:t>剑阁县中医医院异地迁建项目概念设计</w:t>
      </w:r>
      <w:r>
        <w:rPr>
          <w:rFonts w:hint="eastAsia" w:ascii="宋体" w:hAnsi="宋体" w:eastAsia="宋体" w:cs="宋体"/>
          <w:color w:val="000000"/>
          <w:sz w:val="24"/>
          <w:u w:val="single"/>
          <w:lang w:val="en-US" w:eastAsia="zh-CN"/>
        </w:rPr>
        <w:t>项目</w:t>
      </w:r>
      <w:r>
        <w:rPr>
          <w:rFonts w:hint="eastAsia"/>
          <w:sz w:val="24"/>
          <w:szCs w:val="24"/>
          <w:lang w:eastAsia="zh-CN"/>
        </w:rPr>
        <w:t>项目</w:t>
      </w:r>
      <w:r>
        <w:rPr>
          <w:rFonts w:hint="eastAsia"/>
          <w:sz w:val="24"/>
          <w:szCs w:val="24"/>
        </w:rPr>
        <w:t>竞争性谈判：</w:t>
      </w:r>
    </w:p>
    <w:p w14:paraId="6E652771">
      <w:pPr>
        <w:pStyle w:val="5"/>
        <w:numPr>
          <w:ilvl w:val="0"/>
          <w:numId w:val="5"/>
        </w:numPr>
        <w:spacing w:line="480" w:lineRule="auto"/>
        <w:rPr>
          <w:rFonts w:hAnsi="宋体" w:cs="宋体"/>
          <w:sz w:val="24"/>
          <w:szCs w:val="24"/>
        </w:rPr>
      </w:pPr>
      <w:r>
        <w:rPr>
          <w:rFonts w:hint="eastAsia"/>
          <w:sz w:val="24"/>
          <w:szCs w:val="24"/>
        </w:rPr>
        <w:t>愿意按照竞争性谈判文件中的一切要求，提供相关证明材料，初始报价为人民币（大写）</w:t>
      </w:r>
      <w:r>
        <w:rPr>
          <w:sz w:val="24"/>
          <w:szCs w:val="24"/>
          <w:u w:val="single"/>
        </w:rPr>
        <w:t xml:space="preserve">            </w:t>
      </w:r>
      <w:r>
        <w:rPr>
          <w:sz w:val="24"/>
          <w:szCs w:val="24"/>
        </w:rPr>
        <w:t xml:space="preserve"> </w:t>
      </w:r>
      <w:r>
        <w:rPr>
          <w:rFonts w:hint="eastAsia" w:hAnsi="宋体" w:cs="宋体"/>
          <w:sz w:val="24"/>
          <w:szCs w:val="24"/>
        </w:rPr>
        <w:t>。以我公司最终报价为准。</w:t>
      </w:r>
    </w:p>
    <w:p w14:paraId="2BB48EF5">
      <w:pPr>
        <w:pStyle w:val="5"/>
        <w:numPr>
          <w:ilvl w:val="0"/>
          <w:numId w:val="5"/>
        </w:numPr>
        <w:spacing w:line="480" w:lineRule="auto"/>
        <w:rPr>
          <w:rFonts w:hAnsi="宋体" w:cs="宋体"/>
          <w:sz w:val="24"/>
          <w:szCs w:val="24"/>
        </w:rPr>
      </w:pPr>
      <w:r>
        <w:rPr>
          <w:rFonts w:hint="eastAsia" w:hAnsi="宋体" w:cs="宋体"/>
          <w:sz w:val="24"/>
          <w:szCs w:val="24"/>
        </w:rPr>
        <w:t>提交正式投标文件正本</w:t>
      </w:r>
      <w:r>
        <w:rPr>
          <w:rFonts w:hAnsi="宋体" w:cs="宋体"/>
          <w:sz w:val="24"/>
          <w:szCs w:val="24"/>
        </w:rPr>
        <w:t>1</w:t>
      </w:r>
      <w:r>
        <w:rPr>
          <w:rFonts w:hint="eastAsia" w:hAnsi="宋体" w:cs="宋体"/>
          <w:sz w:val="24"/>
          <w:szCs w:val="24"/>
        </w:rPr>
        <w:t>份副本</w:t>
      </w:r>
      <w:r>
        <w:rPr>
          <w:rFonts w:hint="eastAsia" w:hAnsi="宋体" w:cs="宋体"/>
          <w:sz w:val="24"/>
          <w:szCs w:val="24"/>
          <w:lang w:val="en-US" w:eastAsia="zh-CN"/>
        </w:rPr>
        <w:t>一</w:t>
      </w:r>
      <w:r>
        <w:rPr>
          <w:rFonts w:hint="eastAsia" w:hAnsi="宋体" w:cs="宋体"/>
          <w:sz w:val="24"/>
          <w:szCs w:val="24"/>
        </w:rPr>
        <w:t>份。</w:t>
      </w:r>
    </w:p>
    <w:p w14:paraId="17FD2AEB">
      <w:pPr>
        <w:pStyle w:val="5"/>
        <w:numPr>
          <w:ilvl w:val="0"/>
          <w:numId w:val="5"/>
        </w:numPr>
        <w:spacing w:line="480" w:lineRule="auto"/>
        <w:rPr>
          <w:rFonts w:hAnsi="宋体" w:cs="宋体"/>
          <w:sz w:val="24"/>
          <w:szCs w:val="24"/>
        </w:rPr>
      </w:pPr>
      <w:r>
        <w:rPr>
          <w:rFonts w:hint="eastAsia" w:hAnsi="宋体" w:cs="宋体"/>
          <w:sz w:val="24"/>
          <w:szCs w:val="24"/>
        </w:rPr>
        <w:t>完全理解谈判文件中的相关内容并严格根据要求提供，提供的内容真实有效。</w:t>
      </w:r>
    </w:p>
    <w:p w14:paraId="78872592">
      <w:pPr>
        <w:pStyle w:val="5"/>
        <w:numPr>
          <w:ilvl w:val="0"/>
          <w:numId w:val="5"/>
        </w:numPr>
        <w:spacing w:line="480" w:lineRule="auto"/>
        <w:rPr>
          <w:rFonts w:hAnsi="宋体" w:cs="宋体"/>
          <w:sz w:val="24"/>
          <w:szCs w:val="24"/>
        </w:rPr>
      </w:pPr>
      <w:r>
        <w:rPr>
          <w:rFonts w:hint="eastAsia" w:hAnsi="宋体" w:cs="宋体"/>
          <w:sz w:val="24"/>
          <w:szCs w:val="24"/>
        </w:rPr>
        <w:t>谈判过程承诺严格遵守国家相关法律法规。</w:t>
      </w:r>
    </w:p>
    <w:p w14:paraId="282791C0">
      <w:pPr>
        <w:pStyle w:val="9"/>
        <w:widowControl/>
        <w:spacing w:afterAutospacing="0" w:line="480" w:lineRule="auto"/>
        <w:rPr>
          <w:color w:val="FF0000"/>
        </w:rPr>
      </w:pPr>
      <w:r>
        <w:rPr>
          <w:rFonts w:hint="eastAsia" w:ascii="宋体" w:hAnsi="宋体" w:cs="宋体"/>
          <w:kern w:val="2"/>
        </w:rPr>
        <w:t>投标人代表签字：</w:t>
      </w:r>
      <w:r>
        <w:rPr>
          <w:rFonts w:ascii="宋体" w:cs="宋体"/>
          <w:u w:val="single"/>
        </w:rPr>
        <w:t>        </w:t>
      </w:r>
      <w:r>
        <w:rPr>
          <w:rFonts w:ascii="宋体" w:hAnsi="宋体" w:cs="宋体"/>
          <w:u w:val="single"/>
        </w:rPr>
        <w:t xml:space="preserve"> </w:t>
      </w:r>
    </w:p>
    <w:p w14:paraId="612F163C">
      <w:pPr>
        <w:pStyle w:val="5"/>
        <w:spacing w:line="480" w:lineRule="auto"/>
        <w:rPr>
          <w:rFonts w:hAnsi="宋体" w:cs="宋体"/>
          <w:sz w:val="24"/>
          <w:szCs w:val="24"/>
          <w:u w:val="single"/>
        </w:rPr>
      </w:pPr>
      <w:r>
        <w:rPr>
          <w:rFonts w:hint="eastAsia" w:hAnsi="宋体" w:cs="宋体"/>
          <w:sz w:val="24"/>
          <w:szCs w:val="24"/>
        </w:rPr>
        <w:t>时间：</w:t>
      </w:r>
      <w:r>
        <w:rPr>
          <w:rFonts w:hAnsi="宋体" w:cs="宋体"/>
          <w:sz w:val="24"/>
          <w:szCs w:val="24"/>
        </w:rPr>
        <w:t xml:space="preserve"> </w:t>
      </w:r>
      <w:r>
        <w:rPr>
          <w:rFonts w:hAnsi="宋体" w:cs="宋体"/>
          <w:sz w:val="24"/>
          <w:szCs w:val="24"/>
          <w:u w:val="single"/>
        </w:rPr>
        <w:t xml:space="preserve">                  </w:t>
      </w:r>
    </w:p>
    <w:p w14:paraId="1F6CEC2F">
      <w:pPr>
        <w:pStyle w:val="3"/>
        <w:numPr>
          <w:ilvl w:val="0"/>
          <w:numId w:val="6"/>
        </w:numPr>
        <w:spacing w:line="400" w:lineRule="exact"/>
        <w:rPr>
          <w:rFonts w:ascii="仿宋" w:hAnsi="仿宋" w:eastAsia="仿宋" w:cs="仿宋"/>
          <w:color w:val="0000FF"/>
          <w:sz w:val="30"/>
          <w:szCs w:val="30"/>
        </w:rPr>
        <w:sectPr>
          <w:pgSz w:w="11906" w:h="16838"/>
          <w:pgMar w:top="1440" w:right="1286" w:bottom="1440" w:left="1800" w:header="851" w:footer="992" w:gutter="0"/>
          <w:pgNumType w:chapStyle="1"/>
          <w:cols w:space="720" w:num="1"/>
          <w:docGrid w:type="lines" w:linePitch="312" w:charSpace="0"/>
        </w:sectPr>
      </w:pPr>
    </w:p>
    <w:p w14:paraId="377D9C64">
      <w:pPr>
        <w:tabs>
          <w:tab w:val="left" w:pos="900"/>
        </w:tabs>
        <w:spacing w:line="360" w:lineRule="auto"/>
        <w:rPr>
          <w:rFonts w:ascii="宋体"/>
        </w:rPr>
      </w:pPr>
    </w:p>
    <w:p w14:paraId="53EB8113">
      <w:pPr>
        <w:tabs>
          <w:tab w:val="left" w:pos="6300"/>
        </w:tabs>
        <w:snapToGrid w:val="0"/>
        <w:spacing w:line="360" w:lineRule="auto"/>
        <w:jc w:val="center"/>
        <w:outlineLvl w:val="0"/>
        <w:rPr>
          <w:rFonts w:ascii="宋体"/>
          <w:b/>
          <w:sz w:val="28"/>
          <w:szCs w:val="28"/>
        </w:rPr>
      </w:pPr>
      <w:r>
        <w:rPr>
          <w:rFonts w:hint="eastAsia" w:ascii="宋体" w:hAnsi="宋体"/>
          <w:b/>
          <w:sz w:val="28"/>
          <w:szCs w:val="28"/>
        </w:rPr>
        <w:t>法定代表人授权委托书</w:t>
      </w:r>
    </w:p>
    <w:p w14:paraId="624451A2">
      <w:pPr>
        <w:tabs>
          <w:tab w:val="left" w:pos="6300"/>
        </w:tabs>
        <w:snapToGrid w:val="0"/>
        <w:spacing w:line="360" w:lineRule="auto"/>
        <w:rPr>
          <w:rFonts w:ascii="宋体"/>
          <w:sz w:val="24"/>
        </w:rPr>
      </w:pPr>
    </w:p>
    <w:p w14:paraId="5CC7AC1F">
      <w:pPr>
        <w:tabs>
          <w:tab w:val="left" w:pos="6300"/>
        </w:tabs>
        <w:snapToGrid w:val="0"/>
        <w:spacing w:line="360" w:lineRule="auto"/>
        <w:rPr>
          <w:rFonts w:ascii="宋体"/>
          <w:sz w:val="24"/>
        </w:rPr>
      </w:pPr>
    </w:p>
    <w:p w14:paraId="49D6B88E">
      <w:pPr>
        <w:pStyle w:val="9"/>
        <w:widowControl/>
        <w:spacing w:beforeLines="50" w:beforeAutospacing="0" w:afterLines="50" w:afterAutospacing="0"/>
        <w:rPr>
          <w:rFonts w:hint="eastAsia" w:ascii="宋体" w:eastAsia="宋体" w:cs="宋体"/>
          <w:u w:val="single"/>
          <w:shd w:val="clear" w:color="auto" w:fill="FFFFFF"/>
          <w:lang w:eastAsia="zh-CN"/>
        </w:rPr>
      </w:pPr>
      <w:r>
        <w:rPr>
          <w:rFonts w:hint="eastAsia" w:ascii="宋体" w:hAnsi="宋体" w:cs="宋体"/>
          <w:shd w:val="clear" w:color="auto" w:fill="FFFFFF"/>
        </w:rPr>
        <w:t>致：</w:t>
      </w:r>
      <w:r>
        <w:rPr>
          <w:rFonts w:hint="eastAsia" w:ascii="宋体" w:hAnsi="宋体" w:cs="宋体"/>
          <w:u w:val="single"/>
          <w:shd w:val="clear" w:color="auto" w:fill="FFFFFF"/>
          <w:lang w:eastAsia="zh-CN"/>
        </w:rPr>
        <w:t>剑阁县中医医院</w:t>
      </w:r>
    </w:p>
    <w:p w14:paraId="6079504F">
      <w:pPr>
        <w:pStyle w:val="9"/>
        <w:widowControl/>
        <w:spacing w:beforeLines="50" w:beforeAutospacing="0" w:afterLines="50" w:afterAutospacing="0" w:line="360" w:lineRule="auto"/>
        <w:ind w:firstLine="420"/>
      </w:pPr>
      <w:r>
        <w:rPr>
          <w:rFonts w:hint="eastAsia" w:ascii="宋体" w:hAnsi="宋体" w:cs="宋体"/>
          <w:shd w:val="clear" w:color="auto" w:fill="FFFFFF"/>
        </w:rPr>
        <w:t>我方的单位负责人</w:t>
      </w:r>
      <w:r>
        <w:rPr>
          <w:rFonts w:hint="eastAsia" w:ascii="宋体" w:hAnsi="宋体" w:cs="宋体"/>
          <w:u w:val="single"/>
          <w:shd w:val="clear" w:color="auto" w:fill="FFFFFF"/>
        </w:rPr>
        <w:t>（</w:t>
      </w:r>
      <w:r>
        <w:rPr>
          <w:rFonts w:ascii="宋体" w:hAnsi="宋体" w:cs="宋体"/>
          <w:u w:val="single"/>
          <w:shd w:val="clear" w:color="auto" w:fill="FFFFFF"/>
        </w:rPr>
        <w:t xml:space="preserve">       </w:t>
      </w:r>
      <w:r>
        <w:rPr>
          <w:rFonts w:hint="eastAsia" w:ascii="宋体" w:hAnsi="宋体" w:cs="宋体"/>
          <w:u w:val="single"/>
          <w:shd w:val="clear" w:color="auto" w:fill="FFFFFF"/>
        </w:rPr>
        <w:t>）</w:t>
      </w:r>
      <w:r>
        <w:rPr>
          <w:rFonts w:hint="eastAsia" w:ascii="宋体" w:hAnsi="宋体" w:cs="宋体"/>
          <w:shd w:val="clear" w:color="auto" w:fill="FFFFFF"/>
        </w:rPr>
        <w:t>授权</w:t>
      </w:r>
      <w:r>
        <w:rPr>
          <w:rFonts w:hint="eastAsia" w:ascii="宋体" w:hAnsi="宋体" w:cs="宋体"/>
          <w:u w:val="single"/>
          <w:shd w:val="clear" w:color="auto" w:fill="FFFFFF"/>
        </w:rPr>
        <w:t>（</w:t>
      </w:r>
      <w:r>
        <w:rPr>
          <w:rFonts w:ascii="宋体" w:hAnsi="宋体" w:cs="宋体"/>
          <w:u w:val="single"/>
          <w:shd w:val="clear" w:color="auto" w:fill="FFFFFF"/>
        </w:rPr>
        <w:t xml:space="preserve">        </w:t>
      </w:r>
      <w:r>
        <w:rPr>
          <w:rFonts w:hint="eastAsia" w:ascii="宋体" w:hAnsi="宋体" w:cs="宋体"/>
          <w:u w:val="single"/>
          <w:shd w:val="clear" w:color="auto" w:fill="FFFFFF"/>
        </w:rPr>
        <w:t>）</w:t>
      </w:r>
      <w:r>
        <w:rPr>
          <w:rFonts w:hint="eastAsia" w:ascii="宋体" w:hAnsi="宋体" w:cs="宋体"/>
          <w:shd w:val="clear" w:color="auto" w:fill="FFFFFF"/>
        </w:rPr>
        <w:t>为供应商代表，代表我方参加</w:t>
      </w:r>
      <w:r>
        <w:rPr>
          <w:rFonts w:ascii="宋体" w:hAnsi="宋体" w:cs="宋体"/>
          <w:u w:val="single"/>
          <w:shd w:val="clear" w:color="auto" w:fill="FFFFFF"/>
        </w:rPr>
        <w:t xml:space="preserve">              </w:t>
      </w:r>
      <w:r>
        <w:rPr>
          <w:rFonts w:hint="eastAsia" w:ascii="宋体" w:hAnsi="宋体" w:cs="宋体"/>
          <w:shd w:val="clear" w:color="auto" w:fill="FFFFFF"/>
        </w:rPr>
        <w:t>的投标，全权代表我方处理投标过程的一切事宜，包括但不限于：投标、参与开标、谈判、签约等。供应商代表在投标过程中所签署的一切文件和处理与之有关的一切事务，我方均予以认可并对此承担责任。</w:t>
      </w:r>
    </w:p>
    <w:p w14:paraId="431B0DBD">
      <w:pPr>
        <w:pStyle w:val="9"/>
        <w:widowControl/>
        <w:spacing w:beforeLines="50" w:beforeAutospacing="0" w:afterLines="50" w:afterAutospacing="0" w:line="360" w:lineRule="auto"/>
        <w:ind w:firstLine="420"/>
      </w:pPr>
      <w:r>
        <w:rPr>
          <w:rFonts w:hint="eastAsia" w:ascii="宋体" w:hAnsi="宋体" w:cs="宋体"/>
          <w:shd w:val="clear" w:color="auto" w:fill="FFFFFF"/>
        </w:rPr>
        <w:t>供应商代表无转委权。特此授权。</w:t>
      </w:r>
    </w:p>
    <w:p w14:paraId="30E619C1">
      <w:pPr>
        <w:pStyle w:val="9"/>
        <w:widowControl/>
        <w:spacing w:beforeLines="50" w:beforeAutospacing="0" w:afterLines="50" w:afterAutospacing="0"/>
        <w:ind w:firstLine="420"/>
        <w:jc w:val="center"/>
      </w:pPr>
      <w:r>
        <w:rPr>
          <w:rFonts w:hint="eastAsia" w:ascii="宋体" w:hAnsi="宋体" w:cs="宋体"/>
          <w:shd w:val="clear" w:color="auto" w:fill="FFFFFF"/>
        </w:rPr>
        <w:t>（以下无正文）</w:t>
      </w:r>
    </w:p>
    <w:p w14:paraId="3C4B3336">
      <w:pPr>
        <w:pStyle w:val="9"/>
        <w:widowControl/>
        <w:spacing w:beforeLines="50" w:beforeAutospacing="0" w:afterLines="50" w:afterAutospacing="0"/>
        <w:ind w:firstLine="420"/>
      </w:pPr>
      <w:r>
        <w:rPr>
          <w:rFonts w:ascii="宋体" w:cs="宋体"/>
          <w:shd w:val="clear" w:color="auto" w:fill="FFFFFF"/>
        </w:rPr>
        <w:t> </w:t>
      </w:r>
    </w:p>
    <w:p w14:paraId="3F4D9CAC">
      <w:pPr>
        <w:pStyle w:val="9"/>
        <w:widowControl/>
        <w:spacing w:beforeLines="50" w:beforeAutospacing="0" w:afterLines="50" w:afterAutospacing="0"/>
        <w:ind w:firstLine="420"/>
      </w:pPr>
      <w:r>
        <w:rPr>
          <w:rFonts w:hint="eastAsia" w:ascii="宋体" w:hAnsi="宋体" w:cs="宋体"/>
          <w:shd w:val="clear" w:color="auto" w:fill="FFFFFF"/>
        </w:rPr>
        <w:t>单位负责人：</w:t>
      </w:r>
      <w:r>
        <w:rPr>
          <w:rFonts w:ascii="宋体" w:cs="宋体"/>
          <w:u w:val="single"/>
          <w:shd w:val="clear" w:color="auto" w:fill="FFFFFF"/>
        </w:rPr>
        <w:t>   </w:t>
      </w:r>
      <w:r>
        <w:rPr>
          <w:rFonts w:ascii="宋体" w:hAnsi="宋体" w:cs="宋体"/>
          <w:u w:val="single"/>
          <w:shd w:val="clear" w:color="auto" w:fill="FFFFFF"/>
        </w:rPr>
        <w:t xml:space="preserve">    </w:t>
      </w:r>
      <w:r>
        <w:rPr>
          <w:rFonts w:hint="eastAsia" w:ascii="宋体" w:hAnsi="宋体" w:cs="宋体"/>
          <w:shd w:val="clear" w:color="auto" w:fill="FFFFFF"/>
        </w:rPr>
        <w:t>身份证号：</w:t>
      </w:r>
      <w:r>
        <w:rPr>
          <w:rFonts w:ascii="宋体" w:cs="宋体"/>
          <w:u w:val="single"/>
          <w:shd w:val="clear" w:color="auto" w:fill="FFFFFF"/>
        </w:rPr>
        <w:t>  </w:t>
      </w:r>
      <w:r>
        <w:rPr>
          <w:rFonts w:ascii="宋体" w:hAnsi="宋体" w:cs="宋体"/>
          <w:u w:val="single"/>
          <w:shd w:val="clear" w:color="auto" w:fill="FFFFFF"/>
        </w:rPr>
        <w:t xml:space="preserve">        </w:t>
      </w:r>
      <w:r>
        <w:rPr>
          <w:rFonts w:hint="eastAsia" w:ascii="宋体" w:hAnsi="宋体" w:cs="宋体"/>
          <w:shd w:val="clear" w:color="auto" w:fill="FFFFFF"/>
        </w:rPr>
        <w:t>手机：</w:t>
      </w:r>
      <w:r>
        <w:rPr>
          <w:rFonts w:ascii="宋体" w:cs="宋体"/>
          <w:u w:val="single"/>
          <w:shd w:val="clear" w:color="auto" w:fill="FFFFFF"/>
        </w:rPr>
        <w:t> </w:t>
      </w:r>
      <w:r>
        <w:rPr>
          <w:rFonts w:ascii="宋体" w:hAnsi="宋体" w:cs="宋体"/>
          <w:u w:val="single"/>
          <w:shd w:val="clear" w:color="auto" w:fill="FFFFFF"/>
        </w:rPr>
        <w:t xml:space="preserve">         </w:t>
      </w:r>
    </w:p>
    <w:p w14:paraId="1C7A837B">
      <w:pPr>
        <w:pStyle w:val="9"/>
        <w:widowControl/>
        <w:spacing w:beforeLines="50" w:beforeAutospacing="0" w:afterLines="50" w:afterAutospacing="0"/>
        <w:ind w:firstLine="420"/>
      </w:pPr>
      <w:r>
        <w:rPr>
          <w:rFonts w:hint="eastAsia" w:ascii="宋体" w:hAnsi="宋体" w:cs="宋体"/>
          <w:shd w:val="clear" w:color="auto" w:fill="FFFFFF"/>
        </w:rPr>
        <w:t>供应商代表：</w:t>
      </w:r>
      <w:r>
        <w:rPr>
          <w:rFonts w:ascii="宋体" w:cs="宋体"/>
          <w:u w:val="single"/>
          <w:shd w:val="clear" w:color="auto" w:fill="FFFFFF"/>
        </w:rPr>
        <w:t>   </w:t>
      </w:r>
      <w:r>
        <w:rPr>
          <w:rFonts w:ascii="宋体" w:hAnsi="宋体" w:cs="宋体"/>
          <w:u w:val="single"/>
          <w:shd w:val="clear" w:color="auto" w:fill="FFFFFF"/>
        </w:rPr>
        <w:t xml:space="preserve">   </w:t>
      </w:r>
      <w:r>
        <w:rPr>
          <w:rFonts w:hint="eastAsia" w:ascii="宋体" w:hAnsi="宋体" w:cs="宋体"/>
          <w:shd w:val="clear" w:color="auto" w:fill="FFFFFF"/>
        </w:rPr>
        <w:t>身份证号：</w:t>
      </w:r>
      <w:r>
        <w:rPr>
          <w:rFonts w:ascii="宋体" w:cs="宋体"/>
          <w:u w:val="single"/>
          <w:shd w:val="clear" w:color="auto" w:fill="FFFFFF"/>
        </w:rPr>
        <w:t>  </w:t>
      </w:r>
      <w:r>
        <w:rPr>
          <w:rFonts w:ascii="宋体" w:hAnsi="宋体" w:cs="宋体"/>
          <w:u w:val="single"/>
          <w:shd w:val="clear" w:color="auto" w:fill="FFFFFF"/>
        </w:rPr>
        <w:t xml:space="preserve">          </w:t>
      </w:r>
      <w:r>
        <w:rPr>
          <w:rFonts w:hint="eastAsia" w:ascii="宋体" w:hAnsi="宋体" w:cs="宋体"/>
          <w:shd w:val="clear" w:color="auto" w:fill="FFFFFF"/>
        </w:rPr>
        <w:t>手机：</w:t>
      </w:r>
      <w:r>
        <w:rPr>
          <w:rFonts w:ascii="宋体" w:cs="宋体"/>
          <w:u w:val="single"/>
          <w:shd w:val="clear" w:color="auto" w:fill="FFFFFF"/>
        </w:rPr>
        <w:t>  </w:t>
      </w:r>
      <w:r>
        <w:rPr>
          <w:rFonts w:ascii="宋体" w:hAnsi="宋体" w:cs="宋体"/>
          <w:u w:val="single"/>
          <w:shd w:val="clear" w:color="auto" w:fill="FFFFFF"/>
        </w:rPr>
        <w:t xml:space="preserve">       </w:t>
      </w:r>
    </w:p>
    <w:p w14:paraId="7C78ADCA">
      <w:pPr>
        <w:pStyle w:val="9"/>
        <w:widowControl/>
        <w:spacing w:beforeLines="50" w:beforeAutospacing="0" w:afterLines="50" w:afterAutospacing="0"/>
        <w:ind w:firstLine="420"/>
      </w:pPr>
      <w:r>
        <w:rPr>
          <w:rFonts w:ascii="Calibri" w:hAnsi="Calibri" w:eastAsia="微软雅黑" w:cs="Calibri"/>
          <w:shd w:val="clear" w:color="auto" w:fill="FFFFFF"/>
        </w:rPr>
        <w:t> </w:t>
      </w:r>
      <w:r>
        <w:rPr>
          <w:rFonts w:hint="eastAsia" w:ascii="宋体" w:hAnsi="宋体" w:cs="宋体"/>
          <w:shd w:val="clear" w:color="auto" w:fill="FFFFFF"/>
        </w:rPr>
        <w:t>授权方</w:t>
      </w:r>
    </w:p>
    <w:p w14:paraId="143BEDCE">
      <w:pPr>
        <w:pStyle w:val="9"/>
        <w:widowControl/>
        <w:spacing w:beforeLines="50" w:beforeAutospacing="0" w:afterLines="50" w:afterAutospacing="0" w:line="360" w:lineRule="auto"/>
        <w:ind w:firstLine="420"/>
      </w:pPr>
      <w:r>
        <w:rPr>
          <w:rFonts w:hint="eastAsia" w:ascii="宋体" w:hAnsi="宋体" w:cs="宋体"/>
          <w:shd w:val="clear" w:color="auto" w:fill="FFFFFF"/>
        </w:rPr>
        <w:t>供应商：</w:t>
      </w:r>
      <w:r>
        <w:rPr>
          <w:rFonts w:hint="eastAsia" w:ascii="宋体" w:hAnsi="宋体" w:cs="宋体"/>
          <w:u w:val="single"/>
          <w:shd w:val="clear" w:color="auto" w:fill="FFFFFF"/>
        </w:rPr>
        <w:t>（</w:t>
      </w:r>
      <w:r>
        <w:rPr>
          <w:rFonts w:ascii="宋体" w:hAnsi="宋体" w:cs="宋体"/>
          <w:u w:val="single"/>
          <w:shd w:val="clear" w:color="auto" w:fill="FFFFFF"/>
        </w:rPr>
        <w:t xml:space="preserve">             </w:t>
      </w:r>
      <w:r>
        <w:rPr>
          <w:rFonts w:hint="eastAsia" w:ascii="宋体" w:hAnsi="宋体" w:cs="宋体"/>
          <w:u w:val="single"/>
          <w:shd w:val="clear" w:color="auto" w:fill="FFFFFF"/>
        </w:rPr>
        <w:t>全称并加盖单位公章）</w:t>
      </w:r>
    </w:p>
    <w:p w14:paraId="000EA9BE">
      <w:pPr>
        <w:pStyle w:val="9"/>
        <w:widowControl/>
        <w:spacing w:beforeLines="50" w:beforeAutospacing="0" w:afterLines="50" w:afterAutospacing="0"/>
        <w:ind w:firstLine="420"/>
      </w:pPr>
      <w:r>
        <w:rPr>
          <w:rFonts w:hint="eastAsia" w:ascii="宋体" w:hAnsi="宋体" w:cs="宋体"/>
          <w:shd w:val="clear" w:color="auto" w:fill="FFFFFF"/>
        </w:rPr>
        <w:t>单位负责人签字或盖章：</w:t>
      </w:r>
      <w:r>
        <w:rPr>
          <w:rFonts w:ascii="宋体" w:cs="宋体"/>
          <w:u w:val="single"/>
          <w:shd w:val="clear" w:color="auto" w:fill="FFFFFF"/>
        </w:rPr>
        <w:t>                  </w:t>
      </w:r>
    </w:p>
    <w:p w14:paraId="7B1F7434">
      <w:pPr>
        <w:pStyle w:val="9"/>
        <w:widowControl/>
        <w:spacing w:beforeLines="50" w:beforeAutospacing="0" w:afterLines="50" w:afterAutospacing="0"/>
        <w:ind w:firstLine="420"/>
      </w:pPr>
      <w:r>
        <w:rPr>
          <w:rFonts w:ascii="Calibri" w:hAnsi="Calibri" w:eastAsia="微软雅黑" w:cs="Calibri"/>
          <w:shd w:val="clear" w:color="auto" w:fill="FFFFFF"/>
        </w:rPr>
        <w:t> </w:t>
      </w:r>
    </w:p>
    <w:p w14:paraId="1FAB26CF">
      <w:pPr>
        <w:pStyle w:val="9"/>
        <w:widowControl/>
        <w:spacing w:beforeLines="50" w:beforeAutospacing="0" w:afterLines="50" w:afterAutospacing="0"/>
        <w:ind w:firstLine="420"/>
      </w:pPr>
      <w:r>
        <w:rPr>
          <w:rFonts w:hint="eastAsia" w:ascii="宋体" w:hAnsi="宋体" w:cs="宋体"/>
          <w:shd w:val="clear" w:color="auto" w:fill="FFFFFF"/>
        </w:rPr>
        <w:t>接受授权方供应商代表签字：</w:t>
      </w:r>
      <w:r>
        <w:rPr>
          <w:rFonts w:ascii="宋体" w:cs="宋体"/>
          <w:u w:val="single"/>
          <w:shd w:val="clear" w:color="auto" w:fill="FFFFFF"/>
        </w:rPr>
        <w:t>                 </w:t>
      </w:r>
    </w:p>
    <w:p w14:paraId="014ABB58">
      <w:pPr>
        <w:pStyle w:val="9"/>
        <w:widowControl/>
        <w:spacing w:beforeLines="50" w:beforeAutospacing="0" w:afterLines="50" w:afterAutospacing="0"/>
        <w:ind w:firstLine="420"/>
      </w:pPr>
      <w:r>
        <w:rPr>
          <w:rFonts w:ascii="宋体" w:cs="宋体"/>
          <w:shd w:val="clear" w:color="auto" w:fill="FFFFFF"/>
        </w:rPr>
        <w:t> </w:t>
      </w:r>
    </w:p>
    <w:p w14:paraId="3EC865AA">
      <w:pPr>
        <w:pStyle w:val="9"/>
        <w:widowControl/>
        <w:spacing w:beforeLines="50" w:beforeAutospacing="0" w:afterLines="50" w:afterAutospacing="0"/>
        <w:ind w:firstLine="420"/>
        <w:jc w:val="both"/>
      </w:pPr>
      <w:r>
        <w:rPr>
          <w:rFonts w:hint="eastAsia" w:ascii="宋体" w:hAnsi="宋体" w:cs="宋体"/>
          <w:shd w:val="clear" w:color="auto" w:fill="FFFFFF"/>
        </w:rPr>
        <w:t>签署日期：</w:t>
      </w:r>
      <w:r>
        <w:rPr>
          <w:rFonts w:ascii="宋体" w:cs="宋体"/>
          <w:u w:val="single"/>
          <w:shd w:val="clear" w:color="auto" w:fill="FFFFFF"/>
        </w:rPr>
        <w:t>   </w:t>
      </w:r>
      <w:r>
        <w:rPr>
          <w:rFonts w:hint="eastAsia" w:ascii="宋体" w:hAnsi="宋体" w:cs="宋体"/>
          <w:shd w:val="clear" w:color="auto" w:fill="FFFFFF"/>
        </w:rPr>
        <w:t>年</w:t>
      </w:r>
      <w:r>
        <w:rPr>
          <w:rFonts w:ascii="宋体" w:cs="宋体"/>
          <w:u w:val="single"/>
          <w:shd w:val="clear" w:color="auto" w:fill="FFFFFF"/>
        </w:rPr>
        <w:t>  </w:t>
      </w:r>
      <w:r>
        <w:rPr>
          <w:rFonts w:hint="eastAsia" w:ascii="宋体" w:hAnsi="宋体" w:cs="宋体"/>
          <w:shd w:val="clear" w:color="auto" w:fill="FFFFFF"/>
        </w:rPr>
        <w:t>月</w:t>
      </w:r>
      <w:r>
        <w:rPr>
          <w:rFonts w:ascii="宋体" w:cs="宋体"/>
          <w:u w:val="single"/>
          <w:shd w:val="clear" w:color="auto" w:fill="FFFFFF"/>
        </w:rPr>
        <w:t>   </w:t>
      </w:r>
      <w:r>
        <w:rPr>
          <w:rFonts w:hint="eastAsia" w:ascii="宋体" w:hAnsi="宋体" w:cs="宋体"/>
          <w:shd w:val="clear" w:color="auto" w:fill="FFFFFF"/>
        </w:rPr>
        <w:t>日</w:t>
      </w:r>
    </w:p>
    <w:p w14:paraId="6EFE9428">
      <w:pPr>
        <w:tabs>
          <w:tab w:val="left" w:pos="6300"/>
        </w:tabs>
        <w:snapToGrid w:val="0"/>
        <w:spacing w:line="360" w:lineRule="auto"/>
        <w:ind w:firstLine="480" w:firstLineChars="200"/>
        <w:rPr>
          <w:rFonts w:ascii="宋体"/>
          <w:sz w:val="24"/>
        </w:rPr>
      </w:pPr>
    </w:p>
    <w:p w14:paraId="2AD15700">
      <w:pPr>
        <w:tabs>
          <w:tab w:val="left" w:pos="6373"/>
        </w:tabs>
        <w:snapToGrid w:val="0"/>
        <w:spacing w:line="360" w:lineRule="auto"/>
        <w:ind w:firstLine="480" w:firstLineChars="200"/>
        <w:rPr>
          <w:rFonts w:ascii="宋体"/>
          <w:sz w:val="24"/>
        </w:rPr>
      </w:pPr>
      <w:r>
        <w:rPr>
          <w:rFonts w:ascii="宋体"/>
          <w:sz w:val="24"/>
        </w:rPr>
        <w:tab/>
      </w:r>
    </w:p>
    <w:p w14:paraId="5BE70574">
      <w:pPr>
        <w:tabs>
          <w:tab w:val="left" w:pos="6300"/>
        </w:tabs>
        <w:snapToGrid w:val="0"/>
        <w:spacing w:line="360" w:lineRule="auto"/>
        <w:ind w:firstLine="480" w:firstLineChars="200"/>
        <w:rPr>
          <w:rFonts w:ascii="宋体"/>
          <w:sz w:val="24"/>
        </w:rPr>
      </w:pPr>
    </w:p>
    <w:p w14:paraId="5DBCA0D3">
      <w:pPr>
        <w:tabs>
          <w:tab w:val="left" w:pos="6300"/>
        </w:tabs>
        <w:snapToGrid w:val="0"/>
        <w:spacing w:line="360" w:lineRule="auto"/>
        <w:ind w:firstLine="480" w:firstLineChars="200"/>
        <w:rPr>
          <w:rFonts w:ascii="宋体"/>
          <w:sz w:val="24"/>
        </w:rPr>
      </w:pPr>
    </w:p>
    <w:p w14:paraId="15EA585D">
      <w:pPr>
        <w:tabs>
          <w:tab w:val="left" w:pos="6300"/>
        </w:tabs>
        <w:snapToGrid w:val="0"/>
        <w:spacing w:line="360" w:lineRule="auto"/>
        <w:ind w:firstLine="480" w:firstLineChars="200"/>
        <w:rPr>
          <w:rFonts w:ascii="宋体"/>
          <w:sz w:val="24"/>
        </w:rPr>
      </w:pPr>
    </w:p>
    <w:p w14:paraId="1F1DF58C">
      <w:pPr>
        <w:spacing w:line="360" w:lineRule="auto"/>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CCB82">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7852C8">
                          <w:pPr>
                            <w:pStyle w:val="6"/>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yo2MsBAACc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7Ks&#10;VjfZoT5AjY2PAVvTcO+H3D3lAZNZ+KCizW+URLCO/p6v/sohEZE/Wq/W6wpLAmvzAXHY0+chQnor&#10;vSU5aGjECyy+8tN7SGPr3JKnOf+gjcE8r437K4GYOcMy95FjjtKwHybie9+eUU+Pd99Qh6tOiXnn&#10;0Nq8JnMQ52A/B8cQ9aFDasvCC8LdMSGJwi1PGGGnwXhpRd20YHkr/jyXrq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eMqNjLAQAAnAMAAA4AAAAAAAAAAQAgAAAAHgEAAGRycy9lMm9E&#10;b2MueG1sUEsFBgAAAAAGAAYAWQEAAFsFAAAAAA==&#10;">
              <v:fill on="f" focussize="0,0"/>
              <v:stroke on="f"/>
              <v:imagedata o:title=""/>
              <o:lock v:ext="edit" aspectratio="f"/>
              <v:textbox inset="0mm,0mm,0mm,0mm" style="mso-fit-shape-to-text:t;">
                <w:txbxContent>
                  <w:p w14:paraId="277852C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3BC59"/>
    <w:multiLevelType w:val="singleLevel"/>
    <w:tmpl w:val="80E3BC59"/>
    <w:lvl w:ilvl="0" w:tentative="0">
      <w:start w:val="2"/>
      <w:numFmt w:val="chineseCounting"/>
      <w:suff w:val="nothing"/>
      <w:lvlText w:val="%1、"/>
      <w:lvlJc w:val="left"/>
      <w:rPr>
        <w:rFonts w:hint="eastAsia"/>
      </w:rPr>
    </w:lvl>
  </w:abstractNum>
  <w:abstractNum w:abstractNumId="1">
    <w:nsid w:val="FBF3BEF1"/>
    <w:multiLevelType w:val="singleLevel"/>
    <w:tmpl w:val="FBF3BEF1"/>
    <w:lvl w:ilvl="0" w:tentative="0">
      <w:start w:val="2"/>
      <w:numFmt w:val="chineseCounting"/>
      <w:suff w:val="space"/>
      <w:lvlText w:val="第%1部分"/>
      <w:lvlJc w:val="left"/>
      <w:rPr>
        <w:rFonts w:hint="eastAsia"/>
      </w:rPr>
    </w:lvl>
  </w:abstractNum>
  <w:abstractNum w:abstractNumId="2">
    <w:nsid w:val="FFB7B66F"/>
    <w:multiLevelType w:val="singleLevel"/>
    <w:tmpl w:val="FFB7B66F"/>
    <w:lvl w:ilvl="0" w:tentative="0">
      <w:start w:val="4"/>
      <w:numFmt w:val="decimal"/>
      <w:suff w:val="nothing"/>
      <w:lvlText w:val="%1、"/>
      <w:lvlJc w:val="left"/>
    </w:lvl>
  </w:abstractNum>
  <w:abstractNum w:abstractNumId="3">
    <w:nsid w:val="5BF227EE"/>
    <w:multiLevelType w:val="singleLevel"/>
    <w:tmpl w:val="5BF227EE"/>
    <w:lvl w:ilvl="0" w:tentative="0">
      <w:start w:val="4"/>
      <w:numFmt w:val="decimal"/>
      <w:suff w:val="nothing"/>
      <w:lvlText w:val="%1、"/>
      <w:lvlJc w:val="left"/>
      <w:rPr>
        <w:rFonts w:cs="Times New Roman"/>
      </w:rPr>
    </w:lvl>
  </w:abstractNum>
  <w:abstractNum w:abstractNumId="4">
    <w:nsid w:val="5BF22B83"/>
    <w:multiLevelType w:val="singleLevel"/>
    <w:tmpl w:val="5BF22B83"/>
    <w:lvl w:ilvl="0" w:tentative="0">
      <w:start w:val="1"/>
      <w:numFmt w:val="decimal"/>
      <w:suff w:val="nothing"/>
      <w:lvlText w:val="%1、"/>
      <w:lvlJc w:val="left"/>
      <w:rPr>
        <w:rFonts w:cs="Times New Roman"/>
      </w:rPr>
    </w:lvl>
  </w:abstractNum>
  <w:abstractNum w:abstractNumId="5">
    <w:nsid w:val="61E15C80"/>
    <w:multiLevelType w:val="singleLevel"/>
    <w:tmpl w:val="61E15C80"/>
    <w:lvl w:ilvl="0" w:tentative="0">
      <w:start w:val="5"/>
      <w:numFmt w:val="chineseCounting"/>
      <w:suff w:val="nothing"/>
      <w:lvlText w:val="%1、"/>
      <w:lvlJc w:val="left"/>
      <w:rPr>
        <w:rFonts w:hint="eastAsia"/>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ZTFkM2ZmOTBmMzE3NzU5YjNjZmFhZDc0NTE2ZjIifQ=="/>
  </w:docVars>
  <w:rsids>
    <w:rsidRoot w:val="00E011F4"/>
    <w:rsid w:val="000151D7"/>
    <w:rsid w:val="0001525C"/>
    <w:rsid w:val="00077B2C"/>
    <w:rsid w:val="00085266"/>
    <w:rsid w:val="000A4CCA"/>
    <w:rsid w:val="000E1372"/>
    <w:rsid w:val="000E30F8"/>
    <w:rsid w:val="00136029"/>
    <w:rsid w:val="001A69CE"/>
    <w:rsid w:val="001F404E"/>
    <w:rsid w:val="00215734"/>
    <w:rsid w:val="00222DD6"/>
    <w:rsid w:val="00224CB9"/>
    <w:rsid w:val="002447D1"/>
    <w:rsid w:val="00251FA8"/>
    <w:rsid w:val="002577E9"/>
    <w:rsid w:val="00260D2E"/>
    <w:rsid w:val="002672CE"/>
    <w:rsid w:val="002E4D81"/>
    <w:rsid w:val="002E5DFD"/>
    <w:rsid w:val="00300601"/>
    <w:rsid w:val="00301D0C"/>
    <w:rsid w:val="00306E52"/>
    <w:rsid w:val="00362BF3"/>
    <w:rsid w:val="00371F86"/>
    <w:rsid w:val="003722C3"/>
    <w:rsid w:val="00376CCE"/>
    <w:rsid w:val="003C085A"/>
    <w:rsid w:val="003F4444"/>
    <w:rsid w:val="004075BE"/>
    <w:rsid w:val="00430587"/>
    <w:rsid w:val="004A1998"/>
    <w:rsid w:val="004B6DFB"/>
    <w:rsid w:val="00577238"/>
    <w:rsid w:val="005820F5"/>
    <w:rsid w:val="0058286D"/>
    <w:rsid w:val="0058734C"/>
    <w:rsid w:val="00595FAC"/>
    <w:rsid w:val="005A7D18"/>
    <w:rsid w:val="005B451E"/>
    <w:rsid w:val="00602DE2"/>
    <w:rsid w:val="006B1750"/>
    <w:rsid w:val="006E53E5"/>
    <w:rsid w:val="006F145F"/>
    <w:rsid w:val="006F2193"/>
    <w:rsid w:val="0070127F"/>
    <w:rsid w:val="007C39EB"/>
    <w:rsid w:val="007D54BD"/>
    <w:rsid w:val="007F660F"/>
    <w:rsid w:val="00801B8D"/>
    <w:rsid w:val="00814FC7"/>
    <w:rsid w:val="0081787F"/>
    <w:rsid w:val="00821338"/>
    <w:rsid w:val="0085330B"/>
    <w:rsid w:val="00894632"/>
    <w:rsid w:val="008A7DE4"/>
    <w:rsid w:val="008D6DD1"/>
    <w:rsid w:val="008F455F"/>
    <w:rsid w:val="00906DAD"/>
    <w:rsid w:val="00943B13"/>
    <w:rsid w:val="009510E5"/>
    <w:rsid w:val="00981C84"/>
    <w:rsid w:val="00992963"/>
    <w:rsid w:val="009A0FBD"/>
    <w:rsid w:val="009F08BA"/>
    <w:rsid w:val="00A21130"/>
    <w:rsid w:val="00A272E9"/>
    <w:rsid w:val="00A6288B"/>
    <w:rsid w:val="00A67421"/>
    <w:rsid w:val="00A95088"/>
    <w:rsid w:val="00AC6DF9"/>
    <w:rsid w:val="00AD03E3"/>
    <w:rsid w:val="00AD32A5"/>
    <w:rsid w:val="00AD5A30"/>
    <w:rsid w:val="00AE15C3"/>
    <w:rsid w:val="00AE6827"/>
    <w:rsid w:val="00AF7D36"/>
    <w:rsid w:val="00B0152E"/>
    <w:rsid w:val="00B24B56"/>
    <w:rsid w:val="00B533A8"/>
    <w:rsid w:val="00B75156"/>
    <w:rsid w:val="00C022C1"/>
    <w:rsid w:val="00C1265E"/>
    <w:rsid w:val="00C161A7"/>
    <w:rsid w:val="00C34FB1"/>
    <w:rsid w:val="00C4436A"/>
    <w:rsid w:val="00C52F1A"/>
    <w:rsid w:val="00CD46D8"/>
    <w:rsid w:val="00D20B7F"/>
    <w:rsid w:val="00D24C3F"/>
    <w:rsid w:val="00D34906"/>
    <w:rsid w:val="00D352AC"/>
    <w:rsid w:val="00DB39B4"/>
    <w:rsid w:val="00E011F4"/>
    <w:rsid w:val="00E10928"/>
    <w:rsid w:val="00E32815"/>
    <w:rsid w:val="00E32D1C"/>
    <w:rsid w:val="00E553BE"/>
    <w:rsid w:val="00EA01DC"/>
    <w:rsid w:val="00EA164C"/>
    <w:rsid w:val="00EC6874"/>
    <w:rsid w:val="00EE26B4"/>
    <w:rsid w:val="00EE3D58"/>
    <w:rsid w:val="00F052D5"/>
    <w:rsid w:val="00F4076E"/>
    <w:rsid w:val="00F4797B"/>
    <w:rsid w:val="00F67849"/>
    <w:rsid w:val="00F73CED"/>
    <w:rsid w:val="00F8308D"/>
    <w:rsid w:val="00F858CF"/>
    <w:rsid w:val="00F93C45"/>
    <w:rsid w:val="00FC7C02"/>
    <w:rsid w:val="01377C36"/>
    <w:rsid w:val="01F54D0F"/>
    <w:rsid w:val="01FE3501"/>
    <w:rsid w:val="024D10FF"/>
    <w:rsid w:val="0396011C"/>
    <w:rsid w:val="0423419A"/>
    <w:rsid w:val="051F308E"/>
    <w:rsid w:val="06347E88"/>
    <w:rsid w:val="06C833EF"/>
    <w:rsid w:val="07107BC7"/>
    <w:rsid w:val="07AE157A"/>
    <w:rsid w:val="08296757"/>
    <w:rsid w:val="08C80F20"/>
    <w:rsid w:val="09E25BC1"/>
    <w:rsid w:val="0A177A43"/>
    <w:rsid w:val="0A72425E"/>
    <w:rsid w:val="0AD32AE3"/>
    <w:rsid w:val="0AD9169B"/>
    <w:rsid w:val="0C904C45"/>
    <w:rsid w:val="0CA7081A"/>
    <w:rsid w:val="0E087233"/>
    <w:rsid w:val="0E3E22E8"/>
    <w:rsid w:val="0EB563D2"/>
    <w:rsid w:val="0EEA7ADB"/>
    <w:rsid w:val="0F35039F"/>
    <w:rsid w:val="0F3F320B"/>
    <w:rsid w:val="0F8B552B"/>
    <w:rsid w:val="11265FDF"/>
    <w:rsid w:val="11804902"/>
    <w:rsid w:val="13684372"/>
    <w:rsid w:val="13F73A6F"/>
    <w:rsid w:val="140C3833"/>
    <w:rsid w:val="14754E0B"/>
    <w:rsid w:val="147923CE"/>
    <w:rsid w:val="153213A8"/>
    <w:rsid w:val="16043AB6"/>
    <w:rsid w:val="16242208"/>
    <w:rsid w:val="16BC6711"/>
    <w:rsid w:val="16F315ED"/>
    <w:rsid w:val="170F1E9B"/>
    <w:rsid w:val="174042DE"/>
    <w:rsid w:val="17EC3CF1"/>
    <w:rsid w:val="18623B58"/>
    <w:rsid w:val="18686AC2"/>
    <w:rsid w:val="188D457D"/>
    <w:rsid w:val="19A00984"/>
    <w:rsid w:val="1A9117DF"/>
    <w:rsid w:val="1BB10D10"/>
    <w:rsid w:val="1C117E4B"/>
    <w:rsid w:val="1C34230E"/>
    <w:rsid w:val="1C5D3C44"/>
    <w:rsid w:val="1CC53EB7"/>
    <w:rsid w:val="1CC6132C"/>
    <w:rsid w:val="1CDF49D8"/>
    <w:rsid w:val="1CF854B2"/>
    <w:rsid w:val="1D60794C"/>
    <w:rsid w:val="1DE92F45"/>
    <w:rsid w:val="1EA90E72"/>
    <w:rsid w:val="1EBC51D4"/>
    <w:rsid w:val="1F3B1314"/>
    <w:rsid w:val="1F585ED6"/>
    <w:rsid w:val="20646CE2"/>
    <w:rsid w:val="209E396A"/>
    <w:rsid w:val="20DD30FD"/>
    <w:rsid w:val="20EE6CD1"/>
    <w:rsid w:val="216803A0"/>
    <w:rsid w:val="21CD1D6C"/>
    <w:rsid w:val="230815E2"/>
    <w:rsid w:val="2374720B"/>
    <w:rsid w:val="24BF69FC"/>
    <w:rsid w:val="256A50C7"/>
    <w:rsid w:val="25BA3D91"/>
    <w:rsid w:val="25BE0572"/>
    <w:rsid w:val="26287476"/>
    <w:rsid w:val="266327FA"/>
    <w:rsid w:val="26C571D8"/>
    <w:rsid w:val="27263E39"/>
    <w:rsid w:val="273A1399"/>
    <w:rsid w:val="27906CE8"/>
    <w:rsid w:val="28583711"/>
    <w:rsid w:val="28BA6464"/>
    <w:rsid w:val="28E80D50"/>
    <w:rsid w:val="2A634D23"/>
    <w:rsid w:val="2AAE5E46"/>
    <w:rsid w:val="2AC10A5A"/>
    <w:rsid w:val="2BDA0AFE"/>
    <w:rsid w:val="2BF364CB"/>
    <w:rsid w:val="2C960349"/>
    <w:rsid w:val="2DBE382C"/>
    <w:rsid w:val="2DBF48E4"/>
    <w:rsid w:val="2EA85401"/>
    <w:rsid w:val="2ECD507E"/>
    <w:rsid w:val="2F8F08FD"/>
    <w:rsid w:val="2F926BB2"/>
    <w:rsid w:val="304B1764"/>
    <w:rsid w:val="30AA1BFD"/>
    <w:rsid w:val="3174027D"/>
    <w:rsid w:val="32C32A5F"/>
    <w:rsid w:val="32D453DB"/>
    <w:rsid w:val="32FA7055"/>
    <w:rsid w:val="332345C8"/>
    <w:rsid w:val="33BA2215"/>
    <w:rsid w:val="340F558F"/>
    <w:rsid w:val="35E44D13"/>
    <w:rsid w:val="35ED6DBD"/>
    <w:rsid w:val="376366BE"/>
    <w:rsid w:val="37E02304"/>
    <w:rsid w:val="38617441"/>
    <w:rsid w:val="3992777C"/>
    <w:rsid w:val="39EE045B"/>
    <w:rsid w:val="3ABE381C"/>
    <w:rsid w:val="3AF27059"/>
    <w:rsid w:val="3BBA1557"/>
    <w:rsid w:val="3BECB3B9"/>
    <w:rsid w:val="3BEF7E25"/>
    <w:rsid w:val="3C11291E"/>
    <w:rsid w:val="3C18172D"/>
    <w:rsid w:val="3C656005"/>
    <w:rsid w:val="3D486C5A"/>
    <w:rsid w:val="3D521AD6"/>
    <w:rsid w:val="3E40742F"/>
    <w:rsid w:val="3E561FE7"/>
    <w:rsid w:val="3ED716EF"/>
    <w:rsid w:val="3EFC2433"/>
    <w:rsid w:val="3F102A45"/>
    <w:rsid w:val="40110E02"/>
    <w:rsid w:val="405736D4"/>
    <w:rsid w:val="40853DB1"/>
    <w:rsid w:val="40F14B13"/>
    <w:rsid w:val="413A2077"/>
    <w:rsid w:val="417720B7"/>
    <w:rsid w:val="42712C4E"/>
    <w:rsid w:val="42A43D9D"/>
    <w:rsid w:val="437A5706"/>
    <w:rsid w:val="43B45D25"/>
    <w:rsid w:val="43B774F8"/>
    <w:rsid w:val="43C20163"/>
    <w:rsid w:val="44807E9D"/>
    <w:rsid w:val="44A92B1F"/>
    <w:rsid w:val="44E715BE"/>
    <w:rsid w:val="454756B4"/>
    <w:rsid w:val="456040F6"/>
    <w:rsid w:val="45D30585"/>
    <w:rsid w:val="462A1E83"/>
    <w:rsid w:val="464E3C57"/>
    <w:rsid w:val="478D730B"/>
    <w:rsid w:val="478E55DA"/>
    <w:rsid w:val="4A356F62"/>
    <w:rsid w:val="4A6E6454"/>
    <w:rsid w:val="4AB61D27"/>
    <w:rsid w:val="4AC40D70"/>
    <w:rsid w:val="4AED3584"/>
    <w:rsid w:val="4B4A6478"/>
    <w:rsid w:val="4CD4102F"/>
    <w:rsid w:val="4CDA6569"/>
    <w:rsid w:val="4D637B05"/>
    <w:rsid w:val="4E985A64"/>
    <w:rsid w:val="51480281"/>
    <w:rsid w:val="516671CD"/>
    <w:rsid w:val="51A704BE"/>
    <w:rsid w:val="51B2234D"/>
    <w:rsid w:val="51E63A00"/>
    <w:rsid w:val="52163910"/>
    <w:rsid w:val="522C171A"/>
    <w:rsid w:val="533C62CA"/>
    <w:rsid w:val="541A4110"/>
    <w:rsid w:val="54412D4C"/>
    <w:rsid w:val="544552D9"/>
    <w:rsid w:val="55174C3C"/>
    <w:rsid w:val="55592C2B"/>
    <w:rsid w:val="556317D0"/>
    <w:rsid w:val="563458DE"/>
    <w:rsid w:val="5778414B"/>
    <w:rsid w:val="57801F77"/>
    <w:rsid w:val="57C35CE9"/>
    <w:rsid w:val="587B6CBE"/>
    <w:rsid w:val="59011B84"/>
    <w:rsid w:val="5A191687"/>
    <w:rsid w:val="5BB9071C"/>
    <w:rsid w:val="5C771B55"/>
    <w:rsid w:val="5C8B2F78"/>
    <w:rsid w:val="5C9C3E2B"/>
    <w:rsid w:val="5D136E1B"/>
    <w:rsid w:val="5D8752E0"/>
    <w:rsid w:val="5EDD852D"/>
    <w:rsid w:val="5EE44D04"/>
    <w:rsid w:val="5F7F7C5D"/>
    <w:rsid w:val="5FB27812"/>
    <w:rsid w:val="60FA5659"/>
    <w:rsid w:val="613520E8"/>
    <w:rsid w:val="614C3240"/>
    <w:rsid w:val="61943D81"/>
    <w:rsid w:val="62B300A4"/>
    <w:rsid w:val="637D575D"/>
    <w:rsid w:val="63C66DB0"/>
    <w:rsid w:val="63C97EEA"/>
    <w:rsid w:val="642A0132"/>
    <w:rsid w:val="6497183C"/>
    <w:rsid w:val="64991691"/>
    <w:rsid w:val="657B157A"/>
    <w:rsid w:val="65943E15"/>
    <w:rsid w:val="65B2356B"/>
    <w:rsid w:val="663E3D10"/>
    <w:rsid w:val="669A2F15"/>
    <w:rsid w:val="67756008"/>
    <w:rsid w:val="67B03CFA"/>
    <w:rsid w:val="68B658AD"/>
    <w:rsid w:val="693E38AA"/>
    <w:rsid w:val="6A4501BE"/>
    <w:rsid w:val="6A9D0E1F"/>
    <w:rsid w:val="6B996A64"/>
    <w:rsid w:val="6BD507D2"/>
    <w:rsid w:val="6C046512"/>
    <w:rsid w:val="6C0C41BE"/>
    <w:rsid w:val="6D0F4A82"/>
    <w:rsid w:val="6D5361FC"/>
    <w:rsid w:val="6D7A3684"/>
    <w:rsid w:val="6D7A78E6"/>
    <w:rsid w:val="6DAA1A74"/>
    <w:rsid w:val="6E663230"/>
    <w:rsid w:val="6F453D64"/>
    <w:rsid w:val="6F623D9D"/>
    <w:rsid w:val="6FA33549"/>
    <w:rsid w:val="6FCF7D4D"/>
    <w:rsid w:val="703751C3"/>
    <w:rsid w:val="70395C01"/>
    <w:rsid w:val="704C4F6E"/>
    <w:rsid w:val="70756044"/>
    <w:rsid w:val="709F1781"/>
    <w:rsid w:val="70C92ACA"/>
    <w:rsid w:val="714B5285"/>
    <w:rsid w:val="715C3B32"/>
    <w:rsid w:val="71844D6E"/>
    <w:rsid w:val="71ED0CB8"/>
    <w:rsid w:val="71F0615D"/>
    <w:rsid w:val="72774EA7"/>
    <w:rsid w:val="72C611DE"/>
    <w:rsid w:val="73242AC0"/>
    <w:rsid w:val="732E7B76"/>
    <w:rsid w:val="73661C96"/>
    <w:rsid w:val="738622CE"/>
    <w:rsid w:val="746A4079"/>
    <w:rsid w:val="747C058E"/>
    <w:rsid w:val="74914A84"/>
    <w:rsid w:val="74C95558"/>
    <w:rsid w:val="75612AFC"/>
    <w:rsid w:val="75D005C5"/>
    <w:rsid w:val="76487BF2"/>
    <w:rsid w:val="777A533E"/>
    <w:rsid w:val="780C0DE2"/>
    <w:rsid w:val="78385B45"/>
    <w:rsid w:val="790A6261"/>
    <w:rsid w:val="795E3B7F"/>
    <w:rsid w:val="7962184A"/>
    <w:rsid w:val="7A2C2942"/>
    <w:rsid w:val="7A403FEB"/>
    <w:rsid w:val="7BAA4534"/>
    <w:rsid w:val="7BCD5790"/>
    <w:rsid w:val="7BFF1CD3"/>
    <w:rsid w:val="7C8975F8"/>
    <w:rsid w:val="7C997CD2"/>
    <w:rsid w:val="7CD24BC9"/>
    <w:rsid w:val="7D2937AA"/>
    <w:rsid w:val="7DBC4662"/>
    <w:rsid w:val="7EA75B87"/>
    <w:rsid w:val="7F660B74"/>
    <w:rsid w:val="7F79527E"/>
    <w:rsid w:val="7FF40951"/>
    <w:rsid w:val="BF85325A"/>
    <w:rsid w:val="EDF429F1"/>
    <w:rsid w:val="FEFD65EE"/>
    <w:rsid w:val="FF7F5EF3"/>
    <w:rsid w:val="FF9D895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semiHidden="0"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9"/>
    <w:pPr>
      <w:keepNext/>
      <w:keepLines/>
      <w:spacing w:before="100" w:after="90" w:line="360" w:lineRule="auto"/>
      <w:jc w:val="center"/>
      <w:outlineLvl w:val="0"/>
    </w:pPr>
    <w:rPr>
      <w:b/>
      <w:bCs/>
      <w:kern w:val="44"/>
      <w:sz w:val="36"/>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autoSpaceDE w:val="0"/>
      <w:autoSpaceDN w:val="0"/>
      <w:adjustRightInd w:val="0"/>
    </w:pPr>
    <w:rPr>
      <w:rFonts w:ascii="楷体_GB2312" w:hAnsi="Arial" w:eastAsia="楷体_GB2312"/>
      <w:kern w:val="0"/>
      <w:sz w:val="28"/>
      <w:szCs w:val="28"/>
    </w:rPr>
  </w:style>
  <w:style w:type="paragraph" w:styleId="4">
    <w:name w:val="Normal Indent"/>
    <w:basedOn w:val="1"/>
    <w:qFormat/>
    <w:uiPriority w:val="99"/>
    <w:pPr>
      <w:ind w:firstLine="420"/>
    </w:pPr>
    <w:rPr>
      <w:szCs w:val="20"/>
    </w:rPr>
  </w:style>
  <w:style w:type="paragraph" w:styleId="5">
    <w:name w:val="Document Map"/>
    <w:basedOn w:val="1"/>
    <w:link w:val="17"/>
    <w:qFormat/>
    <w:uiPriority w:val="99"/>
    <w:rPr>
      <w:rFonts w:ascii="宋体"/>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39"/>
    <w:pPr>
      <w:adjustRightInd w:val="0"/>
      <w:spacing w:line="288" w:lineRule="auto"/>
      <w:ind w:left="210" w:firstLine="420"/>
      <w:jc w:val="left"/>
      <w:textAlignment w:val="baseline"/>
    </w:pPr>
    <w:rPr>
      <w:smallCaps/>
      <w:sz w:val="20"/>
      <w:szCs w:val="20"/>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FollowedHyperlink"/>
    <w:basedOn w:val="12"/>
    <w:qFormat/>
    <w:uiPriority w:val="99"/>
    <w:rPr>
      <w:rFonts w:cs="Times New Roman"/>
      <w:color w:val="800080"/>
      <w:u w:val="none"/>
    </w:rPr>
  </w:style>
  <w:style w:type="character" w:styleId="15">
    <w:name w:val="Hyperlink"/>
    <w:basedOn w:val="12"/>
    <w:qFormat/>
    <w:uiPriority w:val="99"/>
    <w:rPr>
      <w:rFonts w:cs="Times New Roman"/>
      <w:color w:val="0000FF"/>
      <w:u w:val="none"/>
    </w:rPr>
  </w:style>
  <w:style w:type="character" w:customStyle="1" w:styleId="16">
    <w:name w:val="标题 1 Char"/>
    <w:basedOn w:val="12"/>
    <w:link w:val="3"/>
    <w:qFormat/>
    <w:locked/>
    <w:uiPriority w:val="99"/>
    <w:rPr>
      <w:rFonts w:ascii="Times New Roman" w:hAnsi="Times New Roman" w:cs="Times New Roman"/>
      <w:b/>
      <w:bCs/>
      <w:kern w:val="44"/>
      <w:sz w:val="44"/>
      <w:szCs w:val="44"/>
    </w:rPr>
  </w:style>
  <w:style w:type="character" w:customStyle="1" w:styleId="17">
    <w:name w:val="文档结构图 Char"/>
    <w:basedOn w:val="12"/>
    <w:link w:val="5"/>
    <w:semiHidden/>
    <w:qFormat/>
    <w:locked/>
    <w:uiPriority w:val="99"/>
    <w:rPr>
      <w:rFonts w:ascii="Times New Roman" w:hAnsi="Times New Roman" w:cs="Times New Roman"/>
      <w:sz w:val="2"/>
    </w:rPr>
  </w:style>
  <w:style w:type="character" w:customStyle="1" w:styleId="18">
    <w:name w:val="页脚 Char"/>
    <w:basedOn w:val="12"/>
    <w:link w:val="6"/>
    <w:semiHidden/>
    <w:qFormat/>
    <w:locked/>
    <w:uiPriority w:val="99"/>
    <w:rPr>
      <w:rFonts w:ascii="Times New Roman" w:hAnsi="Times New Roman" w:cs="Times New Roman"/>
      <w:sz w:val="18"/>
      <w:szCs w:val="18"/>
    </w:rPr>
  </w:style>
  <w:style w:type="character" w:customStyle="1" w:styleId="19">
    <w:name w:val="页眉 Char"/>
    <w:basedOn w:val="12"/>
    <w:link w:val="7"/>
    <w:semiHidden/>
    <w:qFormat/>
    <w:locked/>
    <w:uiPriority w:val="99"/>
    <w:rPr>
      <w:rFonts w:ascii="Times New Roman" w:hAnsi="Times New Roman" w:cs="Times New Roman"/>
      <w:sz w:val="18"/>
      <w:szCs w:val="18"/>
    </w:rPr>
  </w:style>
  <w:style w:type="paragraph" w:customStyle="1" w:styleId="20">
    <w:name w:val="列出段落1"/>
    <w:basedOn w:val="1"/>
    <w:qFormat/>
    <w:uiPriority w:val="99"/>
    <w:pPr>
      <w:ind w:firstLine="420" w:firstLineChars="200"/>
    </w:pPr>
    <w:rPr>
      <w:rFonts w:ascii="Calibri" w:hAnsi="Calibri"/>
      <w:szCs w:val="22"/>
    </w:rPr>
  </w:style>
  <w:style w:type="paragraph" w:customStyle="1" w:styleId="21">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3154</Words>
  <Characters>3323</Characters>
  <Lines>5</Lines>
  <Paragraphs>10</Paragraphs>
  <TotalTime>10</TotalTime>
  <ScaleCrop>false</ScaleCrop>
  <LinksUpToDate>false</LinksUpToDate>
  <CharactersWithSpaces>3618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2019-05-28T19:39:00Z</dcterms:created>
  <dc:creator>系统管理员</dc:creator>
  <cp:lastModifiedBy>x</cp:lastModifiedBy>
  <cp:lastPrinted>2018-12-12T00:47:00Z</cp:lastPrinted>
  <dcterms:modified xsi:type="dcterms:W3CDTF">2025-06-26T08:32:22Z</dcterms:modified>
  <dc:title>福建中医药大学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C97B4B7C3AFE438DAEE7CFCC820B5869_13</vt:lpwstr>
  </property>
  <property fmtid="{D5CDD505-2E9C-101B-9397-08002B2CF9AE}" pid="4" name="KSOTemplateDocerSaveRecord">
    <vt:lpwstr>eyJoZGlkIjoiM2QzYTA1YmI5M2QwMDU1Zjg2NmRjMWNlYjRhNTU2MTQifQ==</vt:lpwstr>
  </property>
</Properties>
</file>