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4CFBF">
      <w:pPr>
        <w:numPr>
          <w:ilvl w:val="0"/>
          <w:numId w:val="0"/>
        </w:numPr>
        <w:spacing w:line="360" w:lineRule="auto"/>
        <w:ind w:leftChars="0"/>
        <w:jc w:val="center"/>
        <w:rPr>
          <w:rFonts w:hint="eastAsia" w:ascii="华文中宋" w:hAnsi="华文中宋" w:eastAsia="华文中宋" w:cs="华文中宋"/>
          <w:b/>
          <w:bCs/>
          <w:color w:val="auto"/>
          <w:sz w:val="36"/>
          <w:szCs w:val="36"/>
          <w:u w:val="none"/>
          <w:lang w:eastAsia="zh-CN"/>
        </w:rPr>
      </w:pPr>
      <w:r>
        <w:rPr>
          <w:rFonts w:hint="eastAsia" w:ascii="华文中宋" w:hAnsi="华文中宋" w:eastAsia="华文中宋" w:cs="华文中宋"/>
          <w:b/>
          <w:bCs/>
          <w:color w:val="auto"/>
          <w:sz w:val="36"/>
          <w:szCs w:val="36"/>
          <w:u w:val="none"/>
          <w:lang w:eastAsia="zh-CN"/>
        </w:rPr>
        <w:t>剑阁县中医医院</w:t>
      </w:r>
    </w:p>
    <w:p w14:paraId="6BCC825D">
      <w:pPr>
        <w:numPr>
          <w:ilvl w:val="0"/>
          <w:numId w:val="0"/>
        </w:numPr>
        <w:spacing w:line="360" w:lineRule="auto"/>
        <w:ind w:leftChars="0"/>
        <w:jc w:val="center"/>
        <w:rPr>
          <w:rFonts w:hint="eastAsia" w:ascii="华文中宋" w:hAnsi="华文中宋" w:eastAsia="华文中宋" w:cs="华文中宋"/>
          <w:b/>
          <w:bCs/>
          <w:color w:val="auto"/>
          <w:sz w:val="36"/>
          <w:szCs w:val="36"/>
          <w:lang w:eastAsia="zh-CN"/>
        </w:rPr>
      </w:pPr>
      <w:r>
        <w:rPr>
          <w:rFonts w:hint="eastAsia" w:ascii="华文中宋" w:hAnsi="华文中宋" w:eastAsia="华文中宋" w:cs="华文中宋"/>
          <w:b/>
          <w:bCs/>
          <w:color w:val="auto"/>
          <w:sz w:val="36"/>
          <w:szCs w:val="36"/>
          <w:u w:val="none"/>
          <w:lang w:val="en-US" w:eastAsia="zh-CN"/>
        </w:rPr>
        <w:t>医养结合服务能力提升</w:t>
      </w:r>
      <w:r>
        <w:rPr>
          <w:rFonts w:hint="eastAsia" w:ascii="华文中宋" w:hAnsi="华文中宋" w:eastAsia="华文中宋" w:cs="华文中宋"/>
          <w:b/>
          <w:bCs/>
          <w:color w:val="auto"/>
          <w:sz w:val="36"/>
          <w:szCs w:val="36"/>
          <w:u w:val="none"/>
          <w:lang w:eastAsia="zh-CN"/>
        </w:rPr>
        <w:t>项目可研报告</w:t>
      </w:r>
      <w:r>
        <w:rPr>
          <w:rFonts w:hint="eastAsia" w:ascii="华文中宋" w:hAnsi="华文中宋" w:eastAsia="华文中宋" w:cs="华文中宋"/>
          <w:b/>
          <w:bCs/>
          <w:color w:val="auto"/>
          <w:sz w:val="36"/>
          <w:szCs w:val="36"/>
          <w:u w:val="none"/>
          <w:lang w:val="en-US" w:eastAsia="zh-CN"/>
        </w:rPr>
        <w:t>编制</w:t>
      </w:r>
      <w:r>
        <w:rPr>
          <w:rFonts w:hint="eastAsia" w:ascii="华文中宋" w:hAnsi="华文中宋" w:eastAsia="华文中宋" w:cs="华文中宋"/>
          <w:b/>
          <w:bCs/>
          <w:color w:val="auto"/>
          <w:sz w:val="36"/>
          <w:szCs w:val="36"/>
          <w:u w:val="none"/>
          <w:lang w:eastAsia="zh-CN"/>
        </w:rPr>
        <w:t>服务项目竞争性</w:t>
      </w:r>
      <w:r>
        <w:rPr>
          <w:rFonts w:hint="eastAsia" w:ascii="华文中宋" w:hAnsi="华文中宋" w:eastAsia="华文中宋" w:cs="华文中宋"/>
          <w:b/>
          <w:bCs/>
          <w:color w:val="auto"/>
          <w:sz w:val="36"/>
          <w:szCs w:val="36"/>
        </w:rPr>
        <w:t>谈判</w:t>
      </w:r>
      <w:r>
        <w:rPr>
          <w:rFonts w:hint="eastAsia" w:ascii="华文中宋" w:hAnsi="华文中宋" w:eastAsia="华文中宋" w:cs="华文中宋"/>
          <w:b/>
          <w:bCs/>
          <w:color w:val="auto"/>
          <w:sz w:val="36"/>
          <w:szCs w:val="36"/>
          <w:lang w:eastAsia="zh-CN"/>
        </w:rPr>
        <w:t>公告</w:t>
      </w:r>
    </w:p>
    <w:p w14:paraId="66208F18">
      <w:pPr>
        <w:spacing w:line="440" w:lineRule="exact"/>
        <w:ind w:firstLine="566" w:firstLineChars="236"/>
        <w:jc w:val="left"/>
        <w:rPr>
          <w:rFonts w:ascii="宋体" w:hAnsi="宋体"/>
          <w:color w:val="000000"/>
          <w:sz w:val="24"/>
          <w:u w:val="single"/>
        </w:rPr>
      </w:pPr>
      <w:r>
        <w:rPr>
          <w:rFonts w:hint="eastAsia" w:ascii="宋体" w:hAnsi="宋体"/>
          <w:color w:val="000000"/>
          <w:sz w:val="24"/>
          <w:u w:val="single"/>
        </w:rPr>
        <w:t>剑阁县中医医院</w:t>
      </w:r>
      <w:r>
        <w:rPr>
          <w:rFonts w:hint="eastAsia" w:ascii="宋体" w:hAnsi="宋体"/>
          <w:bCs/>
          <w:color w:val="000000"/>
          <w:sz w:val="24"/>
        </w:rPr>
        <w:t>（采购人）</w:t>
      </w:r>
      <w:r>
        <w:rPr>
          <w:rFonts w:hint="eastAsia" w:ascii="宋体" w:hAnsi="宋体"/>
          <w:color w:val="000000"/>
          <w:sz w:val="24"/>
        </w:rPr>
        <w:t>拟对</w:t>
      </w:r>
      <w:r>
        <w:rPr>
          <w:rFonts w:hint="eastAsia" w:ascii="宋体" w:hAnsi="宋体"/>
          <w:color w:val="000000"/>
          <w:sz w:val="24"/>
          <w:u w:val="single"/>
        </w:rPr>
        <w:t xml:space="preserve"> </w:t>
      </w:r>
      <w:r>
        <w:rPr>
          <w:rFonts w:hint="eastAsia" w:ascii="宋体" w:hAnsi="宋体"/>
          <w:b/>
          <w:bCs/>
          <w:color w:val="000000"/>
          <w:sz w:val="24"/>
          <w:u w:val="single"/>
        </w:rPr>
        <w:t>剑阁县中医医院医养结合服务能力提升项目可研报告</w:t>
      </w:r>
      <w:r>
        <w:rPr>
          <w:rFonts w:hint="eastAsia" w:ascii="宋体" w:hAnsi="宋体"/>
          <w:b/>
          <w:bCs/>
          <w:color w:val="000000"/>
          <w:sz w:val="24"/>
          <w:u w:val="single"/>
          <w:lang w:val="en-US" w:eastAsia="zh-CN"/>
        </w:rPr>
        <w:t>编制服务</w:t>
      </w:r>
      <w:r>
        <w:rPr>
          <w:rFonts w:hint="eastAsia" w:ascii="宋体" w:hAnsi="宋体"/>
          <w:color w:val="000000"/>
          <w:sz w:val="24"/>
        </w:rPr>
        <w:t>采用竞争性谈判方式进行采购，特邀请符合本次采购要求的供应商参加本项目的竞争性谈判。</w:t>
      </w:r>
    </w:p>
    <w:p w14:paraId="60F06190">
      <w:pPr>
        <w:spacing w:after="120" w:line="440" w:lineRule="exact"/>
        <w:rPr>
          <w:rFonts w:ascii="宋体" w:hAnsi="宋体"/>
          <w:b/>
          <w:color w:val="000000"/>
          <w:sz w:val="24"/>
        </w:rPr>
      </w:pPr>
      <w:r>
        <w:rPr>
          <w:rFonts w:hint="eastAsia" w:ascii="宋体" w:hAnsi="宋体"/>
          <w:b/>
          <w:color w:val="000000"/>
          <w:sz w:val="24"/>
        </w:rPr>
        <w:t>一、采购项目基本情况</w:t>
      </w:r>
    </w:p>
    <w:p w14:paraId="5CD4E94D">
      <w:pPr>
        <w:numPr>
          <w:ilvl w:val="0"/>
          <w:numId w:val="0"/>
        </w:numPr>
        <w:spacing w:line="360" w:lineRule="auto"/>
        <w:ind w:firstLine="480" w:firstLineChars="200"/>
        <w:rPr>
          <w:rFonts w:ascii="宋体" w:hAnsi="宋体"/>
          <w:color w:val="000000"/>
          <w:sz w:val="24"/>
        </w:rPr>
      </w:pPr>
      <w:r>
        <w:rPr>
          <w:rFonts w:hint="eastAsia" w:ascii="宋体" w:hAnsi="宋体"/>
          <w:color w:val="000000"/>
          <w:sz w:val="24"/>
        </w:rPr>
        <w:t>1.项目编号：</w:t>
      </w:r>
      <w:r>
        <w:rPr>
          <w:rFonts w:hint="eastAsia" w:ascii="宋体" w:hAnsi="宋体"/>
          <w:color w:val="auto"/>
          <w:sz w:val="24"/>
          <w:lang w:eastAsia="zh-CN"/>
        </w:rPr>
        <w:t>JGXZYYY-20</w:t>
      </w:r>
      <w:r>
        <w:rPr>
          <w:rFonts w:hint="eastAsia" w:ascii="宋体" w:hAnsi="宋体"/>
          <w:color w:val="auto"/>
          <w:sz w:val="24"/>
          <w:lang w:val="en-US" w:eastAsia="zh-CN"/>
        </w:rPr>
        <w:t>25</w:t>
      </w:r>
      <w:r>
        <w:rPr>
          <w:rFonts w:hint="eastAsia" w:ascii="宋体" w:hAnsi="宋体"/>
          <w:color w:val="auto"/>
          <w:sz w:val="24"/>
          <w:lang w:eastAsia="zh-CN"/>
        </w:rPr>
        <w:t>-</w:t>
      </w:r>
      <w:r>
        <w:rPr>
          <w:rFonts w:hint="eastAsia" w:ascii="宋体" w:hAnsi="宋体"/>
          <w:color w:val="auto"/>
          <w:sz w:val="24"/>
          <w:lang w:val="en-US" w:eastAsia="zh-CN"/>
        </w:rPr>
        <w:t>XMB-02</w:t>
      </w:r>
    </w:p>
    <w:p w14:paraId="3755A5B7">
      <w:pPr>
        <w:spacing w:line="440" w:lineRule="exact"/>
        <w:ind w:left="2269" w:leftChars="229" w:hanging="1788" w:hangingChars="745"/>
        <w:rPr>
          <w:rFonts w:hint="default" w:ascii="宋体" w:hAnsi="宋体" w:eastAsia="宋体"/>
          <w:color w:val="000000"/>
          <w:sz w:val="22"/>
          <w:szCs w:val="22"/>
          <w:lang w:val="en-US" w:eastAsia="zh-CN"/>
        </w:rPr>
      </w:pPr>
      <w:r>
        <w:rPr>
          <w:rFonts w:hint="eastAsia" w:ascii="宋体" w:hAnsi="宋体"/>
          <w:color w:val="000000"/>
          <w:sz w:val="24"/>
        </w:rPr>
        <w:t>2.采购项目名称：</w:t>
      </w:r>
      <w:bookmarkStart w:id="0" w:name="OLE_LINK15"/>
      <w:bookmarkStart w:id="1" w:name="OLE_LINK16"/>
      <w:r>
        <w:rPr>
          <w:rFonts w:hint="eastAsia" w:ascii="宋体" w:hAnsi="宋体"/>
          <w:color w:val="000000"/>
          <w:sz w:val="22"/>
          <w:szCs w:val="22"/>
        </w:rPr>
        <w:t>剑阁县中医医院医养结合服务能力提升项目可研报告</w:t>
      </w:r>
      <w:r>
        <w:rPr>
          <w:rFonts w:hint="eastAsia" w:ascii="宋体" w:hAnsi="宋体"/>
          <w:color w:val="000000"/>
          <w:sz w:val="22"/>
          <w:szCs w:val="22"/>
          <w:lang w:val="en-US" w:eastAsia="zh-CN"/>
        </w:rPr>
        <w:t>编制服务</w:t>
      </w:r>
    </w:p>
    <w:bookmarkEnd w:id="0"/>
    <w:bookmarkEnd w:id="1"/>
    <w:p w14:paraId="49DEB097">
      <w:pPr>
        <w:spacing w:line="440" w:lineRule="exact"/>
        <w:ind w:firstLine="480" w:firstLineChars="200"/>
        <w:rPr>
          <w:rFonts w:ascii="宋体" w:hAnsi="宋体"/>
          <w:color w:val="000000"/>
          <w:sz w:val="24"/>
        </w:rPr>
      </w:pPr>
      <w:r>
        <w:rPr>
          <w:rFonts w:hint="eastAsia" w:ascii="宋体" w:hAnsi="宋体"/>
          <w:color w:val="000000"/>
          <w:sz w:val="24"/>
        </w:rPr>
        <w:t>3.采购人：剑阁县中医医院。</w:t>
      </w:r>
    </w:p>
    <w:p w14:paraId="57714681">
      <w:pPr>
        <w:spacing w:after="120" w:line="440" w:lineRule="exact"/>
        <w:rPr>
          <w:rFonts w:ascii="宋体" w:hAnsi="宋体"/>
          <w:b/>
          <w:color w:val="000000"/>
          <w:sz w:val="24"/>
        </w:rPr>
      </w:pPr>
      <w:r>
        <w:rPr>
          <w:rFonts w:hint="eastAsia" w:ascii="宋体" w:hAnsi="宋体"/>
          <w:b/>
          <w:color w:val="000000"/>
          <w:sz w:val="24"/>
        </w:rPr>
        <w:t>二、资金情况</w:t>
      </w:r>
    </w:p>
    <w:p w14:paraId="1F1ACF04">
      <w:pPr>
        <w:spacing w:after="120" w:line="440" w:lineRule="exact"/>
        <w:ind w:right="31" w:rightChars="15" w:firstLine="480" w:firstLineChars="200"/>
        <w:rPr>
          <w:rFonts w:ascii="宋体" w:hAnsi="宋体"/>
          <w:b/>
          <w:bCs/>
          <w:sz w:val="24"/>
        </w:rPr>
      </w:pPr>
      <w:r>
        <w:rPr>
          <w:rFonts w:hint="eastAsia" w:ascii="宋体" w:hAnsi="宋体"/>
          <w:sz w:val="24"/>
        </w:rPr>
        <w:t>资金来源及金额：财政资金4.5万元</w:t>
      </w:r>
    </w:p>
    <w:p w14:paraId="020E75D9">
      <w:pPr>
        <w:spacing w:after="120" w:line="440" w:lineRule="exact"/>
        <w:rPr>
          <w:rFonts w:ascii="宋体" w:hAnsi="宋体"/>
          <w:b/>
          <w:color w:val="000000"/>
          <w:sz w:val="24"/>
        </w:rPr>
      </w:pPr>
      <w:r>
        <w:rPr>
          <w:rFonts w:hint="eastAsia" w:ascii="宋体" w:hAnsi="宋体"/>
          <w:b/>
          <w:color w:val="000000"/>
          <w:sz w:val="24"/>
        </w:rPr>
        <w:t>三、采购项目简介：</w:t>
      </w:r>
    </w:p>
    <w:p w14:paraId="25FBC774">
      <w:pPr>
        <w:spacing w:after="120" w:line="380" w:lineRule="exact"/>
        <w:ind w:firstLine="464" w:firstLineChars="200"/>
        <w:rPr>
          <w:rFonts w:hint="eastAsia" w:ascii="宋体" w:hAnsi="宋体"/>
          <w:spacing w:val="-4"/>
          <w:sz w:val="24"/>
        </w:rPr>
      </w:pPr>
      <w:r>
        <w:rPr>
          <w:rFonts w:hint="eastAsia" w:ascii="宋体" w:hAnsi="宋体"/>
          <w:spacing w:val="-4"/>
          <w:sz w:val="24"/>
        </w:rPr>
        <w:t>1、本次采购服务采购共1包。（详见谈判文件第五章）。</w:t>
      </w:r>
    </w:p>
    <w:p w14:paraId="7AD73C9D">
      <w:pPr>
        <w:spacing w:after="120" w:line="380" w:lineRule="exact"/>
        <w:ind w:firstLine="464" w:firstLineChars="200"/>
        <w:rPr>
          <w:rFonts w:hint="eastAsia" w:ascii="宋体" w:hAnsi="宋体"/>
          <w:spacing w:val="-4"/>
          <w:sz w:val="24"/>
        </w:rPr>
      </w:pPr>
      <w:r>
        <w:rPr>
          <w:rFonts w:hint="eastAsia" w:ascii="宋体" w:hAnsi="宋体"/>
          <w:spacing w:val="-4"/>
          <w:sz w:val="24"/>
        </w:rPr>
        <w:t>2、</w:t>
      </w:r>
      <w:r>
        <w:rPr>
          <w:rFonts w:ascii="宋体" w:hAnsi="宋体"/>
          <w:spacing w:val="-4"/>
          <w:sz w:val="24"/>
        </w:rPr>
        <w:t>为 “医养结合服务能力提升项目” 编制符合国家及地方相关规范、可用于项目立项审批 / 资金申请的可行性报告，需完整涵盖项目背景、市场分析、建设内容、技术方案、投资估算、效益分析、风险评估等核心模块，各模块内容需满足立项审批及资金申请的深度要求，确保数据详实、论证充分。</w:t>
      </w:r>
    </w:p>
    <w:p w14:paraId="33A60021">
      <w:pPr>
        <w:spacing w:after="120" w:line="380" w:lineRule="exact"/>
        <w:ind w:firstLine="464" w:firstLineChars="200"/>
        <w:rPr>
          <w:rFonts w:ascii="宋体" w:hAnsi="宋体"/>
          <w:spacing w:val="-4"/>
          <w:sz w:val="24"/>
        </w:rPr>
      </w:pPr>
      <w:r>
        <w:rPr>
          <w:rFonts w:hint="eastAsia" w:ascii="宋体" w:hAnsi="宋体"/>
          <w:spacing w:val="-4"/>
          <w:sz w:val="24"/>
        </w:rPr>
        <w:t>3、</w:t>
      </w:r>
      <w:r>
        <w:rPr>
          <w:rFonts w:ascii="宋体" w:hAnsi="宋体"/>
          <w:spacing w:val="-4"/>
          <w:sz w:val="24"/>
        </w:rPr>
        <w:t>服务周期：自合同签订之日起</w:t>
      </w:r>
      <w:r>
        <w:rPr>
          <w:rFonts w:hint="eastAsia" w:ascii="宋体" w:hAnsi="宋体"/>
          <w:spacing w:val="-4"/>
          <w:sz w:val="24"/>
        </w:rPr>
        <w:t>7</w:t>
      </w:r>
      <w:r>
        <w:rPr>
          <w:rFonts w:ascii="宋体" w:hAnsi="宋体"/>
          <w:spacing w:val="-4"/>
          <w:sz w:val="24"/>
        </w:rPr>
        <w:t>个工作日内完成可行性报告初稿，初稿审核通过后</w:t>
      </w:r>
      <w:r>
        <w:rPr>
          <w:rFonts w:hint="eastAsia" w:ascii="宋体" w:hAnsi="宋体"/>
          <w:spacing w:val="-4"/>
          <w:sz w:val="24"/>
        </w:rPr>
        <w:t>3</w:t>
      </w:r>
      <w:r>
        <w:rPr>
          <w:rFonts w:ascii="宋体" w:hAnsi="宋体"/>
          <w:spacing w:val="-4"/>
          <w:sz w:val="24"/>
        </w:rPr>
        <w:t>个工作日内提交终稿</w:t>
      </w:r>
    </w:p>
    <w:p w14:paraId="49E33D9D">
      <w:pPr>
        <w:spacing w:after="120" w:line="440" w:lineRule="exact"/>
        <w:rPr>
          <w:rFonts w:ascii="宋体" w:hAnsi="宋体"/>
          <w:b/>
          <w:color w:val="000000"/>
          <w:sz w:val="24"/>
        </w:rPr>
      </w:pPr>
      <w:r>
        <w:rPr>
          <w:rFonts w:hint="eastAsia" w:ascii="宋体" w:hAnsi="宋体"/>
          <w:b/>
          <w:color w:val="000000"/>
          <w:sz w:val="24"/>
        </w:rPr>
        <w:t>四、供应商邀请方式</w:t>
      </w:r>
    </w:p>
    <w:p w14:paraId="3C1EA5F9">
      <w:pPr>
        <w:spacing w:after="120" w:line="440" w:lineRule="exact"/>
        <w:ind w:right="-99" w:rightChars="-47" w:firstLine="480" w:firstLineChars="200"/>
        <w:rPr>
          <w:rFonts w:ascii="宋体" w:hAnsi="宋体"/>
          <w:bCs/>
          <w:color w:val="000000"/>
          <w:sz w:val="24"/>
        </w:rPr>
      </w:pPr>
      <w:r>
        <w:rPr>
          <w:rFonts w:hint="eastAsia" w:ascii="宋体" w:hAnsi="宋体"/>
          <w:bCs/>
          <w:color w:val="000000"/>
          <w:sz w:val="24"/>
        </w:rPr>
        <w:t>公告方式：本次竞争性谈判邀请在剑阁县中医医院官网上以公告形式发布。</w:t>
      </w:r>
    </w:p>
    <w:p w14:paraId="7EC7DCE1">
      <w:pPr>
        <w:spacing w:after="120" w:line="440" w:lineRule="exact"/>
        <w:rPr>
          <w:rFonts w:ascii="宋体" w:hAnsi="宋体"/>
          <w:b/>
          <w:color w:val="000000"/>
          <w:sz w:val="24"/>
        </w:rPr>
      </w:pPr>
      <w:r>
        <w:rPr>
          <w:rFonts w:hint="eastAsia" w:ascii="宋体" w:hAnsi="宋体"/>
          <w:b/>
          <w:color w:val="000000"/>
          <w:sz w:val="24"/>
        </w:rPr>
        <w:t>五、供应商参加本次政府采购活动应具备下列条件：</w:t>
      </w:r>
    </w:p>
    <w:p w14:paraId="1C29A2EE">
      <w:pPr>
        <w:spacing w:after="120" w:line="440" w:lineRule="exact"/>
        <w:ind w:firstLine="482" w:firstLineChars="200"/>
        <w:rPr>
          <w:rFonts w:ascii="宋体" w:hAnsi="宋体"/>
          <w:b/>
          <w:color w:val="000000"/>
          <w:sz w:val="24"/>
        </w:rPr>
      </w:pPr>
      <w:r>
        <w:rPr>
          <w:rFonts w:hint="eastAsia" w:ascii="宋体" w:hAnsi="宋体"/>
          <w:b/>
          <w:color w:val="000000"/>
          <w:sz w:val="24"/>
        </w:rPr>
        <w:t>1</w:t>
      </w:r>
      <w:bookmarkStart w:id="2" w:name="OLE_LINK6"/>
      <w:bookmarkStart w:id="3" w:name="OLE_LINK5"/>
      <w:r>
        <w:rPr>
          <w:rFonts w:hint="eastAsia" w:ascii="宋体" w:hAnsi="宋体"/>
          <w:b/>
          <w:color w:val="000000"/>
          <w:sz w:val="24"/>
        </w:rPr>
        <w:t>、在中国境内注册并具有独立承担民事责任的能力；</w:t>
      </w:r>
    </w:p>
    <w:p w14:paraId="3C7C43AA">
      <w:pPr>
        <w:spacing w:after="120" w:line="440" w:lineRule="exact"/>
        <w:ind w:firstLine="482" w:firstLineChars="200"/>
        <w:rPr>
          <w:rFonts w:ascii="宋体" w:hAnsi="宋体"/>
          <w:b/>
          <w:color w:val="000000"/>
          <w:sz w:val="24"/>
        </w:rPr>
      </w:pPr>
      <w:r>
        <w:rPr>
          <w:rFonts w:hint="eastAsia" w:ascii="宋体" w:hAnsi="宋体"/>
          <w:b/>
          <w:color w:val="000000"/>
          <w:sz w:val="24"/>
        </w:rPr>
        <w:t>2、具有良好的商业信誉和健全的财务会计制度；</w:t>
      </w:r>
    </w:p>
    <w:p w14:paraId="77054921">
      <w:pPr>
        <w:spacing w:after="120" w:line="440" w:lineRule="exact"/>
        <w:ind w:firstLine="482" w:firstLineChars="200"/>
        <w:rPr>
          <w:rFonts w:ascii="宋体" w:hAnsi="宋体"/>
          <w:b/>
          <w:color w:val="000000"/>
          <w:sz w:val="24"/>
        </w:rPr>
      </w:pPr>
      <w:r>
        <w:rPr>
          <w:rFonts w:hint="eastAsia" w:ascii="宋体" w:hAnsi="宋体"/>
          <w:b/>
          <w:color w:val="000000"/>
          <w:sz w:val="24"/>
        </w:rPr>
        <w:t>3、具有履行合同所必须的设备和专业技术能力；</w:t>
      </w:r>
    </w:p>
    <w:p w14:paraId="7664EDB0">
      <w:pPr>
        <w:spacing w:after="120" w:line="440" w:lineRule="exact"/>
        <w:ind w:firstLine="482" w:firstLineChars="200"/>
        <w:rPr>
          <w:rFonts w:ascii="宋体" w:hAnsi="宋体"/>
          <w:b/>
          <w:color w:val="000000"/>
          <w:sz w:val="24"/>
        </w:rPr>
      </w:pPr>
      <w:r>
        <w:rPr>
          <w:rFonts w:hint="eastAsia" w:ascii="宋体" w:hAnsi="宋体"/>
          <w:b/>
          <w:color w:val="000000"/>
          <w:sz w:val="24"/>
        </w:rPr>
        <w:t>4、具有依法缴纳税收和社会保障资金的良好记录；</w:t>
      </w:r>
    </w:p>
    <w:p w14:paraId="19841513">
      <w:pPr>
        <w:spacing w:after="120" w:line="440" w:lineRule="exact"/>
        <w:ind w:firstLine="482" w:firstLineChars="200"/>
        <w:rPr>
          <w:rFonts w:ascii="宋体" w:hAnsi="宋体"/>
          <w:b/>
          <w:color w:val="000000"/>
          <w:sz w:val="24"/>
        </w:rPr>
      </w:pPr>
      <w:r>
        <w:rPr>
          <w:rFonts w:hint="eastAsia" w:ascii="宋体" w:hAnsi="宋体"/>
          <w:b/>
          <w:color w:val="000000"/>
          <w:sz w:val="24"/>
        </w:rPr>
        <w:t>5、参加本次政府采购活动前三年内，在经营活动中没有重大违法违规记录；</w:t>
      </w:r>
    </w:p>
    <w:p w14:paraId="6D9C5652">
      <w:pPr>
        <w:spacing w:after="120" w:line="440" w:lineRule="exact"/>
        <w:ind w:firstLine="482" w:firstLineChars="200"/>
        <w:rPr>
          <w:rFonts w:ascii="宋体" w:hAnsi="宋体"/>
          <w:b/>
          <w:color w:val="000000"/>
          <w:sz w:val="24"/>
        </w:rPr>
      </w:pPr>
      <w:r>
        <w:rPr>
          <w:rFonts w:hint="eastAsia" w:ascii="宋体" w:hAnsi="宋体"/>
          <w:b/>
          <w:color w:val="000000"/>
          <w:sz w:val="24"/>
        </w:rPr>
        <w:t>6、法律、行政法规规定的其他条件；</w:t>
      </w:r>
      <w:bookmarkEnd w:id="2"/>
      <w:bookmarkEnd w:id="3"/>
      <w:r>
        <w:rPr>
          <w:rFonts w:hint="eastAsia" w:ascii="宋体" w:hAnsi="宋体"/>
          <w:b/>
          <w:color w:val="000000"/>
          <w:sz w:val="24"/>
        </w:rPr>
        <w:t xml:space="preserve"> </w:t>
      </w:r>
    </w:p>
    <w:p w14:paraId="53B531A9">
      <w:pPr>
        <w:spacing w:after="120" w:line="440" w:lineRule="exact"/>
        <w:ind w:firstLine="562" w:firstLineChars="200"/>
        <w:rPr>
          <w:rFonts w:ascii="宋体" w:hAnsi="宋体"/>
          <w:b/>
          <w:color w:val="000000"/>
          <w:sz w:val="28"/>
          <w:szCs w:val="28"/>
        </w:rPr>
      </w:pPr>
      <w:bookmarkStart w:id="4" w:name="OLE_LINK7"/>
      <w:r>
        <w:rPr>
          <w:rFonts w:hint="eastAsia" w:ascii="宋体" w:hAnsi="宋体"/>
          <w:b/>
          <w:color w:val="000000"/>
          <w:sz w:val="28"/>
          <w:szCs w:val="28"/>
        </w:rPr>
        <w:t>根据项目设置特殊条款：</w:t>
      </w:r>
    </w:p>
    <w:p w14:paraId="58237C98">
      <w:pPr>
        <w:spacing w:after="120" w:line="440" w:lineRule="exact"/>
        <w:ind w:firstLine="482" w:firstLineChars="200"/>
        <w:rPr>
          <w:rFonts w:hint="eastAsia" w:ascii="宋体" w:hAnsi="宋体"/>
          <w:b/>
          <w:color w:val="000000"/>
          <w:sz w:val="24"/>
        </w:rPr>
      </w:pPr>
      <w:r>
        <w:rPr>
          <w:rFonts w:hint="eastAsia" w:ascii="宋体" w:hAnsi="宋体"/>
          <w:b/>
          <w:color w:val="000000"/>
          <w:sz w:val="24"/>
          <w:lang w:eastAsia="zh-CN"/>
        </w:rPr>
        <w:t>（</w:t>
      </w:r>
      <w:r>
        <w:rPr>
          <w:rFonts w:hint="eastAsia" w:ascii="宋体" w:hAnsi="宋体"/>
          <w:b/>
          <w:color w:val="000000"/>
          <w:sz w:val="24"/>
        </w:rPr>
        <w:t>1）本项目不接受联合体参与采购活动。</w:t>
      </w:r>
    </w:p>
    <w:p w14:paraId="12AC45E3">
      <w:pPr>
        <w:spacing w:after="120" w:line="440" w:lineRule="exact"/>
        <w:ind w:firstLine="482" w:firstLineChars="200"/>
        <w:rPr>
          <w:rFonts w:hint="eastAsia" w:ascii="宋体" w:hAnsi="宋体"/>
          <w:b/>
          <w:color w:val="000000"/>
          <w:sz w:val="24"/>
        </w:rPr>
      </w:pPr>
      <w:r>
        <w:rPr>
          <w:rFonts w:hint="eastAsia" w:ascii="宋体" w:hAnsi="宋体"/>
          <w:b/>
          <w:color w:val="000000"/>
          <w:sz w:val="24"/>
        </w:rPr>
        <w:t>（2）禁止参加本次采购活动的供应商</w:t>
      </w:r>
    </w:p>
    <w:p w14:paraId="631DD170">
      <w:pPr>
        <w:spacing w:after="120" w:line="440" w:lineRule="exact"/>
        <w:ind w:firstLine="482" w:firstLineChars="200"/>
        <w:rPr>
          <w:rFonts w:hint="eastAsia" w:ascii="宋体" w:hAnsi="宋体"/>
          <w:b/>
          <w:color w:val="000000"/>
          <w:sz w:val="24"/>
        </w:rPr>
      </w:pPr>
      <w:r>
        <w:rPr>
          <w:rFonts w:hint="eastAsia" w:ascii="宋体" w:hAnsi="宋体"/>
          <w:b/>
          <w:color w:val="000000"/>
          <w:sz w:val="24"/>
        </w:rPr>
        <w:t>①在参加本项目政府采购活动前三年内，供应商及其法定代表人、主要负责人具有行贿犯罪记录的禁止参加本次政府采购活动；</w:t>
      </w:r>
    </w:p>
    <w:p w14:paraId="166109D3">
      <w:pPr>
        <w:spacing w:after="120" w:line="440" w:lineRule="exact"/>
        <w:ind w:firstLine="482" w:firstLineChars="200"/>
        <w:rPr>
          <w:rFonts w:hint="eastAsia" w:ascii="宋体" w:hAnsi="宋体"/>
          <w:b/>
          <w:color w:val="000000"/>
          <w:sz w:val="24"/>
        </w:rPr>
      </w:pPr>
      <w:r>
        <w:rPr>
          <w:rFonts w:hint="eastAsia" w:ascii="宋体" w:hAnsi="宋体"/>
          <w:b/>
          <w:color w:val="000000"/>
          <w:sz w:val="24"/>
        </w:rPr>
        <w:t>②根据《关于在政府采购活动中查询及使用信用记录有关问题的通知》（财库〔2016〕125号）的要求，由采购代理机构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的，联合体成员存在不良信用记录的，视同联合体存在不良信用记录。</w:t>
      </w:r>
    </w:p>
    <w:bookmarkEnd w:id="4"/>
    <w:p w14:paraId="6F3BBABA">
      <w:pPr>
        <w:spacing w:after="120" w:line="440" w:lineRule="exact"/>
        <w:ind w:firstLine="590" w:firstLineChars="245"/>
        <w:rPr>
          <w:rFonts w:hint="eastAsia" w:ascii="宋体" w:hAnsi="宋体"/>
          <w:b/>
          <w:color w:val="000000"/>
          <w:sz w:val="24"/>
        </w:rPr>
      </w:pPr>
      <w:r>
        <w:rPr>
          <w:rFonts w:hint="eastAsia" w:ascii="宋体" w:hAnsi="宋体"/>
          <w:b/>
          <w:color w:val="000000"/>
          <w:sz w:val="24"/>
        </w:rPr>
        <w:t xml:space="preserve"> (</w:t>
      </w:r>
      <w:r>
        <w:rPr>
          <w:rFonts w:hint="eastAsia" w:ascii="宋体" w:hAnsi="宋体"/>
          <w:b/>
          <w:color w:val="000000"/>
          <w:sz w:val="24"/>
          <w:lang w:val="en-US" w:eastAsia="zh-CN"/>
        </w:rPr>
        <w:t>3</w:t>
      </w:r>
      <w:bookmarkStart w:id="9" w:name="_GoBack"/>
      <w:bookmarkEnd w:id="9"/>
      <w:r>
        <w:rPr>
          <w:rFonts w:hint="eastAsia" w:ascii="宋体" w:hAnsi="宋体"/>
          <w:b/>
          <w:color w:val="000000"/>
          <w:sz w:val="24"/>
        </w:rPr>
        <w:t>)本项目不接受联合体投标。</w:t>
      </w:r>
    </w:p>
    <w:p w14:paraId="55FD714E">
      <w:pPr>
        <w:spacing w:after="120" w:line="440" w:lineRule="exact"/>
        <w:rPr>
          <w:rFonts w:ascii="宋体" w:hAnsi="宋体"/>
          <w:b/>
          <w:color w:val="000000"/>
          <w:sz w:val="24"/>
        </w:rPr>
      </w:pPr>
      <w:r>
        <w:rPr>
          <w:rFonts w:hint="eastAsia" w:ascii="宋体" w:hAnsi="宋体"/>
          <w:b/>
          <w:color w:val="000000"/>
          <w:sz w:val="24"/>
        </w:rPr>
        <w:t>六、</w:t>
      </w:r>
      <w:bookmarkStart w:id="5" w:name="OLE_LINK8"/>
      <w:r>
        <w:rPr>
          <w:rFonts w:hint="eastAsia" w:ascii="宋体" w:hAnsi="宋体"/>
          <w:b/>
          <w:color w:val="000000"/>
          <w:sz w:val="24"/>
        </w:rPr>
        <w:t>严禁参加本次采购活动的供应商</w:t>
      </w:r>
    </w:p>
    <w:p w14:paraId="44EDA6BB">
      <w:pPr>
        <w:spacing w:line="440" w:lineRule="exact"/>
        <w:ind w:firstLine="480" w:firstLineChars="200"/>
        <w:rPr>
          <w:rFonts w:ascii="宋体" w:hAnsi="宋体"/>
          <w:sz w:val="24"/>
        </w:rPr>
      </w:pPr>
      <w:r>
        <w:rPr>
          <w:rFonts w:hint="eastAsia" w:ascii="宋体" w:hAnsi="宋体"/>
          <w:sz w:val="24"/>
        </w:rPr>
        <w:t>1.根据《关于在政府采购活动中查询及使用信用记录有关问题的通知》（财库〔2016〕125号）的要求，采购代理机构将通过“信用中国”网站（www.creditchina.gov.cn）或“中国政府采购网”网站（www.ccgp.gov.cn）等渠道查询供应商在谈判截止时间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380641D5">
      <w:pPr>
        <w:spacing w:after="120" w:line="440" w:lineRule="exact"/>
        <w:ind w:firstLine="480" w:firstLineChars="200"/>
        <w:rPr>
          <w:rFonts w:ascii="宋体" w:hAnsi="宋体"/>
          <w:sz w:val="24"/>
        </w:rPr>
      </w:pPr>
      <w:r>
        <w:rPr>
          <w:rFonts w:hint="eastAsia" w:ascii="宋体" w:hAnsi="宋体"/>
          <w:sz w:val="24"/>
        </w:rPr>
        <w:t>2.为采购项目提供整体设计、规范编制或者项目管理、监理、检测等服务的供应商，不得参加本采购项目。供应商为采购人、采购代理机构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bookmarkEnd w:id="5"/>
    <w:p w14:paraId="0364152C">
      <w:pPr>
        <w:spacing w:after="120" w:line="440" w:lineRule="exact"/>
        <w:rPr>
          <w:rFonts w:ascii="宋体" w:hAnsi="宋体"/>
          <w:b/>
          <w:color w:val="000000"/>
          <w:sz w:val="24"/>
        </w:rPr>
      </w:pPr>
      <w:r>
        <w:rPr>
          <w:rFonts w:hint="eastAsia" w:ascii="宋体" w:hAnsi="宋体"/>
          <w:b/>
          <w:color w:val="000000"/>
          <w:sz w:val="24"/>
        </w:rPr>
        <w:t>七、谈判文件获取方式、时间、地点：</w:t>
      </w:r>
    </w:p>
    <w:p w14:paraId="496A1D5F">
      <w:pPr>
        <w:spacing w:after="120" w:line="440" w:lineRule="exact"/>
        <w:ind w:firstLine="480" w:firstLineChars="200"/>
        <w:rPr>
          <w:rFonts w:ascii="宋体" w:hAnsi="宋体"/>
          <w:sz w:val="24"/>
        </w:rPr>
      </w:pPr>
      <w:r>
        <w:rPr>
          <w:rFonts w:hint="eastAsia" w:ascii="宋体" w:hAnsi="宋体"/>
          <w:sz w:val="24"/>
        </w:rPr>
        <w:t>1、获取时间：谈判文件自</w:t>
      </w:r>
      <w:r>
        <w:rPr>
          <w:rFonts w:ascii="宋体" w:hAnsi="宋体"/>
          <w:sz w:val="24"/>
        </w:rPr>
        <w:t>20</w:t>
      </w:r>
      <w:r>
        <w:rPr>
          <w:rFonts w:hint="eastAsia" w:ascii="宋体" w:hAnsi="宋体"/>
          <w:sz w:val="24"/>
        </w:rPr>
        <w:t>25年10月</w:t>
      </w:r>
      <w:r>
        <w:rPr>
          <w:rFonts w:hint="eastAsia" w:ascii="宋体" w:hAnsi="宋体"/>
          <w:sz w:val="24"/>
          <w:lang w:val="en-US" w:eastAsia="zh-CN"/>
        </w:rPr>
        <w:t>9</w:t>
      </w:r>
      <w:r>
        <w:rPr>
          <w:rFonts w:hint="eastAsia" w:ascii="宋体" w:hAnsi="宋体"/>
          <w:sz w:val="24"/>
        </w:rPr>
        <w:t>日至</w:t>
      </w:r>
      <w:r>
        <w:rPr>
          <w:rFonts w:ascii="宋体" w:hAnsi="宋体"/>
          <w:sz w:val="24"/>
        </w:rPr>
        <w:t>20</w:t>
      </w:r>
      <w:r>
        <w:rPr>
          <w:rFonts w:hint="eastAsia" w:ascii="宋体" w:hAnsi="宋体"/>
          <w:sz w:val="24"/>
        </w:rPr>
        <w:t>25年10月</w:t>
      </w:r>
      <w:r>
        <w:rPr>
          <w:rFonts w:hint="eastAsia" w:ascii="宋体" w:hAnsi="宋体"/>
          <w:sz w:val="24"/>
          <w:lang w:val="en-US" w:eastAsia="zh-CN"/>
        </w:rPr>
        <w:t>13</w:t>
      </w:r>
      <w:r>
        <w:rPr>
          <w:rFonts w:hint="eastAsia" w:ascii="宋体" w:hAnsi="宋体"/>
          <w:sz w:val="24"/>
        </w:rPr>
        <w:t>日</w:t>
      </w:r>
      <w:r>
        <w:rPr>
          <w:rFonts w:ascii="宋体" w:hAnsi="宋体"/>
          <w:sz w:val="24"/>
        </w:rPr>
        <w:t>上午09:00-12:00下午14:00-17:00（北京时间</w:t>
      </w:r>
      <w:r>
        <w:rPr>
          <w:rFonts w:hint="eastAsia" w:ascii="宋体" w:hAnsi="宋体"/>
          <w:sz w:val="24"/>
        </w:rPr>
        <w:t>，法定节假日除外</w:t>
      </w:r>
      <w:r>
        <w:rPr>
          <w:rFonts w:ascii="宋体" w:hAnsi="宋体"/>
          <w:sz w:val="24"/>
        </w:rPr>
        <w:t>）</w:t>
      </w:r>
      <w:r>
        <w:rPr>
          <w:rFonts w:hint="eastAsia" w:ascii="宋体" w:hAnsi="宋体"/>
          <w:sz w:val="24"/>
        </w:rPr>
        <w:t>。</w:t>
      </w:r>
    </w:p>
    <w:p w14:paraId="6E604912">
      <w:pPr>
        <w:spacing w:line="440" w:lineRule="exact"/>
        <w:ind w:firstLine="480" w:firstLineChars="200"/>
        <w:rPr>
          <w:rFonts w:ascii="宋体" w:hAnsi="宋体"/>
          <w:sz w:val="24"/>
        </w:rPr>
      </w:pPr>
      <w:r>
        <w:rPr>
          <w:rFonts w:hint="eastAsia" w:ascii="宋体" w:hAnsi="宋体"/>
          <w:sz w:val="24"/>
        </w:rPr>
        <w:t>2、获取方式：</w:t>
      </w:r>
      <w:r>
        <w:rPr>
          <w:rFonts w:ascii="宋体" w:hAnsi="宋体"/>
          <w:sz w:val="24"/>
        </w:rPr>
        <w:t>登录</w:t>
      </w:r>
      <w:bookmarkStart w:id="6" w:name="OLE_LINK19"/>
      <w:r>
        <w:rPr>
          <w:rFonts w:hint="eastAsia" w:ascii="宋体" w:hAnsi="宋体"/>
          <w:sz w:val="24"/>
        </w:rPr>
        <w:t>剑阁县中医医院官网</w:t>
      </w:r>
      <w:r>
        <w:rPr>
          <w:rFonts w:ascii="宋体" w:hAnsi="宋体"/>
          <w:sz w:val="24"/>
        </w:rPr>
        <w:t>"</w:t>
      </w:r>
      <w:bookmarkEnd w:id="6"/>
      <w:r>
        <w:rPr>
          <w:rFonts w:ascii="宋体" w:hAnsi="宋体"/>
          <w:sz w:val="24"/>
        </w:rPr>
        <w:t>采购公告"栏目下载谈判文件；</w:t>
      </w:r>
    </w:p>
    <w:p w14:paraId="516F9BD3">
      <w:pPr>
        <w:spacing w:line="440" w:lineRule="exact"/>
        <w:ind w:firstLine="480" w:firstLineChars="200"/>
        <w:rPr>
          <w:rFonts w:ascii="宋体" w:hAnsi="宋体"/>
          <w:sz w:val="24"/>
        </w:rPr>
      </w:pPr>
      <w:r>
        <w:rPr>
          <w:rFonts w:hint="eastAsia" w:ascii="宋体" w:hAnsi="宋体"/>
          <w:sz w:val="24"/>
          <w:szCs w:val="18"/>
        </w:rPr>
        <w:t>3、本项目谈判文件</w:t>
      </w:r>
      <w:r>
        <w:rPr>
          <w:rFonts w:hint="eastAsia" w:ascii="宋体" w:hAnsi="宋体"/>
          <w:sz w:val="24"/>
          <w:szCs w:val="18"/>
          <w:lang w:val="en-US" w:eastAsia="zh-CN"/>
        </w:rPr>
        <w:t>无</w:t>
      </w:r>
      <w:r>
        <w:rPr>
          <w:rFonts w:hint="eastAsia" w:ascii="宋体" w:hAnsi="宋体"/>
          <w:sz w:val="24"/>
          <w:szCs w:val="18"/>
        </w:rPr>
        <w:t>偿获取，谈判</w:t>
      </w:r>
      <w:r>
        <w:rPr>
          <w:rFonts w:hint="eastAsia" w:ascii="宋体" w:hAnsi="宋体"/>
          <w:sz w:val="24"/>
        </w:rPr>
        <w:t>文件</w:t>
      </w:r>
      <w:r>
        <w:rPr>
          <w:rFonts w:hint="eastAsia" w:ascii="宋体" w:hAnsi="宋体"/>
          <w:sz w:val="24"/>
          <w:lang w:val="en-US" w:eastAsia="zh-CN"/>
        </w:rPr>
        <w:t>下载后</w:t>
      </w:r>
      <w:r>
        <w:rPr>
          <w:rFonts w:ascii="宋体" w:hAnsi="宋体"/>
          <w:sz w:val="24"/>
        </w:rPr>
        <w:t>,</w:t>
      </w:r>
      <w:r>
        <w:rPr>
          <w:rFonts w:hint="eastAsia" w:ascii="宋体" w:hAnsi="宋体"/>
          <w:sz w:val="24"/>
        </w:rPr>
        <w:t xml:space="preserve"> </w:t>
      </w:r>
      <w:r>
        <w:rPr>
          <w:rFonts w:hint="eastAsia" w:ascii="宋体" w:hAnsi="宋体"/>
          <w:sz w:val="24"/>
          <w:szCs w:val="18"/>
        </w:rPr>
        <w:t>谈判</w:t>
      </w:r>
      <w:r>
        <w:rPr>
          <w:rFonts w:hint="eastAsia" w:ascii="宋体" w:hAnsi="宋体"/>
          <w:sz w:val="24"/>
        </w:rPr>
        <w:t>资格不能转让。</w:t>
      </w:r>
    </w:p>
    <w:p w14:paraId="4DFB8396">
      <w:pPr>
        <w:spacing w:after="120" w:line="440" w:lineRule="exact"/>
        <w:ind w:firstLine="480" w:firstLineChars="200"/>
        <w:rPr>
          <w:rFonts w:ascii="宋体" w:hAnsi="宋体"/>
          <w:sz w:val="24"/>
        </w:rPr>
      </w:pPr>
      <w:r>
        <w:rPr>
          <w:rFonts w:hint="eastAsia" w:ascii="宋体" w:hAnsi="宋体"/>
          <w:sz w:val="24"/>
        </w:rPr>
        <w:t>获取</w:t>
      </w:r>
      <w:r>
        <w:rPr>
          <w:rFonts w:hint="eastAsia" w:ascii="宋体" w:hAnsi="宋体"/>
          <w:sz w:val="24"/>
          <w:szCs w:val="18"/>
        </w:rPr>
        <w:t>谈判</w:t>
      </w:r>
      <w:r>
        <w:rPr>
          <w:rFonts w:hint="eastAsia" w:ascii="宋体" w:hAnsi="宋体"/>
          <w:sz w:val="24"/>
        </w:rPr>
        <w:t>文件时，应提交以下资料：供应商为法人或者其他组织的，只需提供单位介绍信、经办人身份证明；供应商为自然人的，只需提供本人身份证明。</w:t>
      </w:r>
      <w:r>
        <w:rPr>
          <w:rFonts w:hint="eastAsia" w:ascii="宋体" w:hAnsi="宋体"/>
          <w:b/>
          <w:sz w:val="24"/>
        </w:rPr>
        <w:t>（</w:t>
      </w:r>
      <w:r>
        <w:rPr>
          <w:rFonts w:ascii="宋体" w:hAnsi="宋体"/>
          <w:b/>
          <w:sz w:val="24"/>
          <w:u w:val="double"/>
        </w:rPr>
        <w:t>介绍信上须注明项目名称、编号和被介绍人身份证信息、联系方式及电子邮箱</w:t>
      </w:r>
      <w:r>
        <w:rPr>
          <w:rFonts w:hint="eastAsia" w:ascii="宋体" w:hAnsi="宋体"/>
          <w:b/>
          <w:sz w:val="24"/>
          <w:u w:val="double"/>
        </w:rPr>
        <w:t>并加盖鲜章</w:t>
      </w:r>
      <w:r>
        <w:rPr>
          <w:rFonts w:ascii="宋体" w:hAnsi="宋体"/>
          <w:b/>
          <w:sz w:val="24"/>
        </w:rPr>
        <w:t>)</w:t>
      </w:r>
    </w:p>
    <w:p w14:paraId="009051A7">
      <w:pPr>
        <w:spacing w:after="120" w:line="440" w:lineRule="exact"/>
        <w:ind w:firstLine="482" w:firstLineChars="200"/>
        <w:rPr>
          <w:rFonts w:ascii="宋体" w:hAnsi="宋体"/>
          <w:color w:val="000000"/>
          <w:sz w:val="24"/>
          <w:szCs w:val="28"/>
        </w:rPr>
      </w:pPr>
      <w:r>
        <w:rPr>
          <w:rFonts w:hint="eastAsia" w:ascii="宋体" w:hAnsi="宋体"/>
          <w:b/>
          <w:color w:val="000000"/>
          <w:sz w:val="24"/>
          <w:szCs w:val="28"/>
        </w:rPr>
        <w:t>八、递交响应文件</w:t>
      </w:r>
      <w:r>
        <w:rPr>
          <w:rFonts w:hint="eastAsia" w:ascii="宋体" w:hAnsi="宋体"/>
          <w:b/>
          <w:color w:val="000000"/>
          <w:sz w:val="24"/>
        </w:rPr>
        <w:t>截止时间：</w:t>
      </w:r>
      <w:r>
        <w:rPr>
          <w:rFonts w:ascii="宋体" w:hAnsi="宋体"/>
          <w:b/>
          <w:color w:val="000000"/>
          <w:sz w:val="24"/>
        </w:rPr>
        <w:t>2</w:t>
      </w:r>
      <w:r>
        <w:rPr>
          <w:rFonts w:hint="eastAsia" w:ascii="宋体" w:hAnsi="宋体"/>
          <w:b/>
          <w:color w:val="000000"/>
          <w:sz w:val="24"/>
        </w:rPr>
        <w:t>025年10月</w:t>
      </w:r>
      <w:r>
        <w:rPr>
          <w:rFonts w:hint="eastAsia" w:ascii="宋体" w:hAnsi="宋体"/>
          <w:b/>
          <w:color w:val="000000"/>
          <w:sz w:val="24"/>
          <w:lang w:val="en-US" w:eastAsia="zh-CN"/>
        </w:rPr>
        <w:t>14</w:t>
      </w:r>
      <w:r>
        <w:rPr>
          <w:rFonts w:hint="eastAsia" w:ascii="宋体" w:hAnsi="宋体"/>
          <w:b/>
          <w:color w:val="000000"/>
          <w:sz w:val="24"/>
        </w:rPr>
        <w:t>日</w:t>
      </w:r>
      <w:r>
        <w:rPr>
          <w:rFonts w:ascii="宋体" w:hAnsi="宋体"/>
          <w:b/>
          <w:color w:val="000000"/>
          <w:sz w:val="24"/>
        </w:rPr>
        <w:t>10:</w:t>
      </w:r>
      <w:r>
        <w:rPr>
          <w:rFonts w:hint="eastAsia" w:ascii="宋体" w:hAnsi="宋体"/>
          <w:b/>
          <w:color w:val="000000"/>
          <w:sz w:val="24"/>
        </w:rPr>
        <w:t>0</w:t>
      </w:r>
      <w:r>
        <w:rPr>
          <w:rFonts w:ascii="宋体" w:hAnsi="宋体"/>
          <w:b/>
          <w:color w:val="000000"/>
          <w:sz w:val="24"/>
        </w:rPr>
        <w:t>0（北京时间）</w:t>
      </w:r>
      <w:r>
        <w:rPr>
          <w:rFonts w:hint="eastAsia" w:ascii="宋体" w:hAnsi="宋体"/>
          <w:b/>
          <w:color w:val="000000"/>
          <w:sz w:val="24"/>
        </w:rPr>
        <w:t>。</w:t>
      </w:r>
    </w:p>
    <w:p w14:paraId="5EE557F9">
      <w:pPr>
        <w:spacing w:after="120" w:line="440" w:lineRule="exact"/>
        <w:ind w:firstLine="482" w:firstLineChars="200"/>
        <w:rPr>
          <w:rFonts w:ascii="宋体" w:hAnsi="宋体"/>
          <w:sz w:val="24"/>
        </w:rPr>
      </w:pPr>
      <w:r>
        <w:rPr>
          <w:rFonts w:hint="eastAsia" w:ascii="宋体" w:hAnsi="宋体"/>
          <w:b/>
          <w:color w:val="000000"/>
          <w:sz w:val="24"/>
        </w:rPr>
        <w:t>九、递交响应文件地点：</w:t>
      </w:r>
      <w:r>
        <w:rPr>
          <w:rFonts w:hint="eastAsia" w:ascii="宋体" w:hAnsi="宋体"/>
          <w:sz w:val="24"/>
        </w:rPr>
        <w:t>响应文件必须在递交响应文件截止时间前送达谈判地点</w:t>
      </w:r>
      <w:bookmarkStart w:id="7" w:name="OLE_LINK26"/>
      <w:bookmarkStart w:id="8" w:name="OLE_LINK25"/>
      <w:r>
        <w:rPr>
          <w:rFonts w:hint="eastAsia" w:ascii="宋体" w:hAnsi="宋体"/>
          <w:sz w:val="24"/>
        </w:rPr>
        <w:t>剑阁县中医医院行政五楼会议室</w:t>
      </w:r>
      <w:bookmarkEnd w:id="7"/>
      <w:bookmarkEnd w:id="8"/>
      <w:r>
        <w:rPr>
          <w:rFonts w:hint="eastAsia" w:ascii="宋体" w:hAnsi="宋体"/>
          <w:sz w:val="24"/>
        </w:rPr>
        <w:t>。逾期送达、密封和标注错误的响应文件，采购代理机构恕不接收。本次采购不接收邮寄的响应文件。</w:t>
      </w:r>
    </w:p>
    <w:p w14:paraId="79DFF566">
      <w:pPr>
        <w:spacing w:after="120" w:line="440" w:lineRule="exact"/>
        <w:ind w:firstLine="480" w:firstLineChars="200"/>
        <w:rPr>
          <w:rFonts w:ascii="宋体" w:hAnsi="宋体"/>
          <w:sz w:val="24"/>
        </w:rPr>
      </w:pPr>
      <w:r>
        <w:rPr>
          <w:rFonts w:hint="eastAsia" w:ascii="宋体" w:hAnsi="宋体"/>
          <w:sz w:val="24"/>
        </w:rPr>
        <w:t>应同时提交：1、授权代表及法人身份证复印件；2、法人授权委托书；3、有效的营业执照复印件、组织机构代码证复印件、税务登记证复印件；4、基本存款帐户(或开户许可证)复印件。</w:t>
      </w:r>
      <w:r>
        <w:rPr>
          <w:rFonts w:ascii="宋体" w:hAnsi="宋体"/>
          <w:sz w:val="24"/>
        </w:rPr>
        <w:t>（三证合一的企业以提供的营业执照为准）</w:t>
      </w:r>
      <w:r>
        <w:rPr>
          <w:rFonts w:hint="eastAsia" w:ascii="宋体" w:hAnsi="宋体"/>
          <w:sz w:val="24"/>
        </w:rPr>
        <w:t>以上资料，请供应商自备复印件加盖鲜章，在递交投标文件时单独再提交一份，否则作无效投标处理。逾期送达的投标文件不予接收。</w:t>
      </w:r>
    </w:p>
    <w:p w14:paraId="6EE0D31F">
      <w:pPr>
        <w:spacing w:after="120" w:line="440" w:lineRule="exact"/>
        <w:ind w:firstLine="489" w:firstLineChars="203"/>
        <w:rPr>
          <w:rFonts w:ascii="宋体" w:hAnsi="宋体"/>
          <w:color w:val="000000"/>
          <w:sz w:val="24"/>
          <w:szCs w:val="28"/>
        </w:rPr>
      </w:pPr>
      <w:r>
        <w:rPr>
          <w:rFonts w:hint="eastAsia" w:ascii="宋体" w:hAnsi="宋体"/>
          <w:b/>
          <w:color w:val="000000"/>
          <w:sz w:val="24"/>
          <w:szCs w:val="28"/>
        </w:rPr>
        <w:t>十、谈判</w:t>
      </w:r>
      <w:r>
        <w:rPr>
          <w:rFonts w:ascii="宋体" w:hAnsi="宋体"/>
          <w:b/>
          <w:color w:val="000000"/>
          <w:sz w:val="24"/>
          <w:szCs w:val="28"/>
        </w:rPr>
        <w:t>地点：</w:t>
      </w:r>
      <w:r>
        <w:rPr>
          <w:rFonts w:hint="eastAsia" w:ascii="宋体" w:hAnsi="宋体"/>
          <w:b/>
          <w:bCs/>
          <w:color w:val="000000"/>
          <w:sz w:val="24"/>
          <w:szCs w:val="28"/>
          <w:u w:val="single"/>
        </w:rPr>
        <w:t xml:space="preserve"> </w:t>
      </w:r>
      <w:r>
        <w:rPr>
          <w:rFonts w:hint="eastAsia" w:ascii="宋体" w:hAnsi="宋体"/>
          <w:sz w:val="24"/>
          <w:u w:val="single"/>
        </w:rPr>
        <w:t>剑阁县中医医院行政五楼会议室</w:t>
      </w:r>
      <w:r>
        <w:rPr>
          <w:rFonts w:hint="eastAsia" w:ascii="宋体" w:hAnsi="宋体"/>
          <w:b/>
          <w:bCs/>
          <w:sz w:val="24"/>
          <w:szCs w:val="28"/>
          <w:u w:val="single"/>
        </w:rPr>
        <w:t>。</w:t>
      </w:r>
    </w:p>
    <w:p w14:paraId="7FE2339D">
      <w:pPr>
        <w:pStyle w:val="7"/>
        <w:spacing w:after="120" w:line="440" w:lineRule="exact"/>
        <w:ind w:firstLine="482"/>
        <w:rPr>
          <w:rFonts w:ascii="宋体" w:hAnsi="宋体"/>
          <w:b/>
          <w:color w:val="000000"/>
          <w:sz w:val="24"/>
        </w:rPr>
      </w:pPr>
      <w:r>
        <w:rPr>
          <w:rFonts w:hint="eastAsia" w:ascii="宋体" w:hAnsi="宋体"/>
          <w:b/>
          <w:color w:val="000000"/>
          <w:sz w:val="24"/>
        </w:rPr>
        <w:t>十一、联系方式</w:t>
      </w:r>
    </w:p>
    <w:p w14:paraId="5C5F8F7C">
      <w:pPr>
        <w:pStyle w:val="7"/>
        <w:spacing w:line="440" w:lineRule="exact"/>
        <w:ind w:firstLine="1190" w:firstLineChars="496"/>
        <w:rPr>
          <w:rFonts w:hint="eastAsia" w:ascii="宋体" w:hAnsi="宋体"/>
          <w:bCs/>
          <w:color w:val="000000"/>
          <w:sz w:val="24"/>
          <w:lang w:eastAsia="zh-CN"/>
        </w:rPr>
      </w:pPr>
      <w:r>
        <w:rPr>
          <w:rFonts w:hint="eastAsia" w:ascii="宋体" w:hAnsi="宋体"/>
          <w:bCs/>
          <w:color w:val="000000"/>
          <w:sz w:val="24"/>
        </w:rPr>
        <w:t>采 购 人：</w:t>
      </w:r>
      <w:r>
        <w:rPr>
          <w:rFonts w:hint="eastAsia" w:ascii="宋体" w:hAnsi="宋体"/>
          <w:bCs/>
          <w:color w:val="000000"/>
          <w:sz w:val="24"/>
          <w:lang w:eastAsia="zh-CN"/>
        </w:rPr>
        <w:t>剑阁县中医医院</w:t>
      </w:r>
    </w:p>
    <w:p w14:paraId="58EB597B">
      <w:pPr>
        <w:pStyle w:val="7"/>
        <w:spacing w:line="440" w:lineRule="exact"/>
        <w:ind w:firstLine="1200" w:firstLineChars="500"/>
        <w:rPr>
          <w:rFonts w:hint="eastAsia" w:ascii="宋体" w:hAnsi="宋体"/>
          <w:bCs/>
          <w:color w:val="000000"/>
          <w:sz w:val="24"/>
          <w:lang w:val="en-US" w:eastAsia="zh-CN"/>
        </w:rPr>
      </w:pPr>
      <w:r>
        <w:rPr>
          <w:rFonts w:hint="eastAsia" w:ascii="宋体" w:hAnsi="宋体"/>
          <w:bCs/>
          <w:color w:val="000000"/>
          <w:sz w:val="24"/>
        </w:rPr>
        <w:t>通讯地址：</w:t>
      </w:r>
      <w:r>
        <w:rPr>
          <w:rFonts w:hint="eastAsia" w:ascii="宋体" w:hAnsi="宋体"/>
          <w:bCs/>
          <w:color w:val="000000"/>
          <w:sz w:val="24"/>
          <w:lang w:eastAsia="zh-CN"/>
        </w:rPr>
        <w:t>剑阁县</w:t>
      </w:r>
      <w:r>
        <w:rPr>
          <w:rFonts w:hint="eastAsia" w:ascii="宋体" w:hAnsi="宋体"/>
          <w:bCs/>
          <w:color w:val="000000"/>
          <w:sz w:val="24"/>
          <w:lang w:val="en-US" w:eastAsia="zh-CN"/>
        </w:rPr>
        <w:t>普安镇</w:t>
      </w:r>
    </w:p>
    <w:p w14:paraId="747E595A">
      <w:pPr>
        <w:pStyle w:val="7"/>
        <w:spacing w:line="440" w:lineRule="exact"/>
        <w:ind w:firstLine="1200" w:firstLineChars="500"/>
        <w:rPr>
          <w:rFonts w:hint="default" w:ascii="宋体" w:hAnsi="宋体" w:eastAsia="宋体"/>
          <w:color w:val="000000"/>
          <w:sz w:val="24"/>
          <w:lang w:val="en-US" w:eastAsia="zh-CN"/>
        </w:rPr>
      </w:pPr>
      <w:r>
        <w:rPr>
          <w:rFonts w:hint="eastAsia" w:ascii="宋体" w:hAnsi="宋体"/>
          <w:color w:val="000000"/>
          <w:sz w:val="24"/>
        </w:rPr>
        <w:t xml:space="preserve">联 系 人: </w:t>
      </w:r>
      <w:r>
        <w:rPr>
          <w:rFonts w:hint="eastAsia" w:ascii="宋体" w:hAnsi="宋体"/>
          <w:color w:val="000000"/>
          <w:sz w:val="24"/>
          <w:lang w:val="en-US" w:eastAsia="zh-CN"/>
        </w:rPr>
        <w:t>廖先生</w:t>
      </w:r>
    </w:p>
    <w:p w14:paraId="6FD307BB">
      <w:pPr>
        <w:pStyle w:val="7"/>
        <w:spacing w:line="440" w:lineRule="exact"/>
        <w:ind w:firstLine="1200" w:firstLineChars="500"/>
        <w:rPr>
          <w:rFonts w:hint="default" w:ascii="宋体" w:hAnsi="宋体" w:eastAsia="宋体"/>
          <w:color w:val="000000"/>
          <w:sz w:val="24"/>
          <w:lang w:val="en-US" w:eastAsia="zh-CN"/>
        </w:rPr>
      </w:pPr>
      <w:r>
        <w:rPr>
          <w:rFonts w:hint="eastAsia" w:ascii="宋体" w:hAnsi="宋体"/>
          <w:color w:val="000000"/>
          <w:sz w:val="24"/>
        </w:rPr>
        <w:t>联系电话：</w:t>
      </w:r>
      <w:r>
        <w:rPr>
          <w:rFonts w:hint="eastAsia" w:ascii="宋体" w:hAnsi="宋体"/>
          <w:color w:val="000000"/>
          <w:sz w:val="24"/>
          <w:lang w:val="en-US" w:eastAsia="zh-CN"/>
        </w:rPr>
        <w:t>18283933393</w:t>
      </w:r>
    </w:p>
    <w:p w14:paraId="64BEE3D1">
      <w:pPr>
        <w:tabs>
          <w:tab w:val="left" w:pos="2310"/>
        </w:tabs>
        <w:spacing w:line="440" w:lineRule="exact"/>
        <w:ind w:right="420" w:rightChars="200" w:firstLine="1260" w:firstLineChars="600"/>
        <w:rPr>
          <w:rFonts w:ascii="宋体" w:hAnsi="宋体"/>
          <w:color w:val="000000"/>
        </w:rPr>
      </w:pPr>
      <w:r>
        <w:rPr>
          <w:rFonts w:ascii="宋体" w:hAnsi="宋体"/>
          <w:color w:val="000000"/>
        </w:rPr>
        <w:tab/>
      </w:r>
    </w:p>
    <w:p w14:paraId="120D5693">
      <w:pPr>
        <w:spacing w:line="440" w:lineRule="exact"/>
        <w:ind w:right="420" w:rightChars="200" w:firstLine="480" w:firstLineChars="200"/>
        <w:rPr>
          <w:rFonts w:ascii="宋体" w:hAnsi="宋体"/>
          <w:color w:val="000000"/>
          <w:sz w:val="24"/>
          <w:szCs w:val="28"/>
        </w:rPr>
      </w:pPr>
    </w:p>
    <w:p w14:paraId="1F93D6AF">
      <w:pPr>
        <w:pStyle w:val="4"/>
        <w:spacing w:line="440" w:lineRule="exact"/>
        <w:ind w:firstLine="5880" w:firstLineChars="2450"/>
        <w:rPr>
          <w:rFonts w:hint="default" w:eastAsia="宋体"/>
          <w:color w:val="000000"/>
          <w:sz w:val="24"/>
          <w:szCs w:val="24"/>
          <w:lang w:val="en-US" w:eastAsia="zh-CN"/>
        </w:rPr>
      </w:pPr>
      <w:r>
        <w:rPr>
          <w:color w:val="000000"/>
          <w:sz w:val="24"/>
          <w:szCs w:val="24"/>
        </w:rPr>
        <w:t>20</w:t>
      </w:r>
      <w:r>
        <w:rPr>
          <w:rFonts w:hint="eastAsia"/>
          <w:color w:val="000000"/>
          <w:sz w:val="24"/>
          <w:szCs w:val="24"/>
        </w:rPr>
        <w:t>25年10月</w:t>
      </w:r>
      <w:r>
        <w:rPr>
          <w:rFonts w:hint="eastAsia"/>
          <w:color w:val="000000"/>
          <w:sz w:val="24"/>
          <w:szCs w:val="24"/>
          <w:lang w:val="en-US" w:eastAsia="zh-CN"/>
        </w:rPr>
        <w:t>9日</w:t>
      </w:r>
    </w:p>
    <w:p w14:paraId="3673281C">
      <w:pPr>
        <w:spacing w:line="360" w:lineRule="auto"/>
        <w:rPr>
          <w:rFonts w:hint="eastAsia" w:ascii="宋体" w:hAnsi="宋体"/>
          <w:b/>
          <w:color w:val="auto"/>
          <w:sz w:val="32"/>
          <w:szCs w:val="32"/>
        </w:rPr>
      </w:pPr>
    </w:p>
    <w:p w14:paraId="5BA1D487">
      <w:pPr>
        <w:spacing w:line="360" w:lineRule="auto"/>
        <w:ind w:firstLine="480" w:firstLineChars="200"/>
        <w:rPr>
          <w:rFonts w:hint="eastAsia" w:ascii="宋体" w:hAnsi="宋体"/>
          <w:color w:val="auto"/>
          <w:sz w:val="24"/>
          <w:u w:val="single"/>
          <w:lang w:eastAsia="zh-CN"/>
        </w:rPr>
      </w:pPr>
    </w:p>
    <w:p w14:paraId="3363D4B6">
      <w:pPr>
        <w:spacing w:line="360" w:lineRule="auto"/>
        <w:ind w:firstLine="480" w:firstLineChars="200"/>
        <w:rPr>
          <w:rFonts w:hint="eastAsia" w:ascii="宋体" w:hAnsi="宋体"/>
          <w:color w:val="auto"/>
          <w:sz w:val="24"/>
        </w:rPr>
      </w:pPr>
    </w:p>
    <w:p w14:paraId="05B1D959">
      <w:pPr>
        <w:widowControl/>
        <w:spacing w:line="360" w:lineRule="auto"/>
        <w:ind w:right="480"/>
        <w:jc w:val="center"/>
        <w:rPr>
          <w:rFonts w:hint="eastAsia" w:ascii="宋体" w:hAnsi="宋体"/>
          <w:b/>
          <w:color w:val="auto"/>
          <w:sz w:val="32"/>
          <w:szCs w:val="32"/>
        </w:rPr>
      </w:pPr>
    </w:p>
    <w:p w14:paraId="253D3074">
      <w:pPr>
        <w:widowControl/>
        <w:spacing w:line="360" w:lineRule="auto"/>
        <w:ind w:right="480"/>
        <w:jc w:val="center"/>
        <w:rPr>
          <w:rFonts w:hint="eastAsia" w:ascii="宋体" w:hAnsi="宋体"/>
          <w:b/>
          <w:color w:val="auto"/>
          <w:sz w:val="32"/>
          <w:szCs w:val="32"/>
        </w:rPr>
      </w:pPr>
    </w:p>
    <w:p w14:paraId="3B6BB28C">
      <w:pPr>
        <w:widowControl/>
        <w:spacing w:line="360" w:lineRule="auto"/>
        <w:ind w:right="480"/>
        <w:jc w:val="center"/>
        <w:rPr>
          <w:rFonts w:hint="eastAsia" w:ascii="宋体" w:hAnsi="宋体"/>
          <w:b/>
          <w:color w:val="auto"/>
          <w:sz w:val="32"/>
          <w:szCs w:val="32"/>
        </w:rPr>
      </w:pPr>
    </w:p>
    <w:p w14:paraId="6546B4C5">
      <w:pPr>
        <w:widowControl/>
        <w:spacing w:line="360" w:lineRule="auto"/>
        <w:ind w:right="480"/>
        <w:jc w:val="center"/>
        <w:rPr>
          <w:rFonts w:hint="eastAsia" w:ascii="宋体" w:hAnsi="宋体"/>
          <w:b/>
          <w:color w:val="auto"/>
          <w:sz w:val="32"/>
          <w:szCs w:val="32"/>
        </w:rPr>
      </w:pPr>
    </w:p>
    <w:p w14:paraId="1A16F738">
      <w:pPr>
        <w:widowControl/>
        <w:spacing w:line="360" w:lineRule="auto"/>
        <w:ind w:right="480"/>
        <w:jc w:val="center"/>
        <w:rPr>
          <w:rFonts w:hint="eastAsia" w:ascii="宋体" w:hAnsi="宋体"/>
          <w:b/>
          <w:color w:val="auto"/>
          <w:sz w:val="32"/>
          <w:szCs w:val="32"/>
        </w:rPr>
      </w:pPr>
    </w:p>
    <w:p w14:paraId="1B0E17DC">
      <w:pPr>
        <w:widowControl/>
        <w:spacing w:line="360" w:lineRule="auto"/>
        <w:ind w:right="480"/>
        <w:jc w:val="both"/>
        <w:rPr>
          <w:rFonts w:hint="eastAsia" w:ascii="宋体" w:hAnsi="宋体"/>
          <w:b/>
          <w:color w:val="auto"/>
          <w:sz w:val="32"/>
          <w:szCs w:val="32"/>
        </w:rPr>
      </w:pPr>
    </w:p>
    <w:p w14:paraId="7CCDB8D9">
      <w:pPr>
        <w:widowControl/>
        <w:spacing w:line="360" w:lineRule="auto"/>
        <w:ind w:right="480"/>
        <w:jc w:val="center"/>
        <w:rPr>
          <w:rFonts w:hint="eastAsia" w:ascii="宋体" w:hAnsi="宋体"/>
          <w:b/>
          <w:color w:val="auto"/>
          <w:sz w:val="32"/>
          <w:szCs w:val="32"/>
        </w:rPr>
      </w:pPr>
    </w:p>
    <w:p w14:paraId="25EAC851"/>
    <w:p w14:paraId="22992D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043A9"/>
    <w:rsid w:val="01CC1070"/>
    <w:rsid w:val="0BDE6F3F"/>
    <w:rsid w:val="0E960528"/>
    <w:rsid w:val="0EC75A69"/>
    <w:rsid w:val="12CE4880"/>
    <w:rsid w:val="19330066"/>
    <w:rsid w:val="1FCD30FB"/>
    <w:rsid w:val="22A068A5"/>
    <w:rsid w:val="2D7B56B6"/>
    <w:rsid w:val="361B5952"/>
    <w:rsid w:val="3E597446"/>
    <w:rsid w:val="51EC265D"/>
    <w:rsid w:val="59BE699D"/>
    <w:rsid w:val="5F9043A9"/>
    <w:rsid w:val="70676E8A"/>
    <w:rsid w:val="74FA5D1B"/>
    <w:rsid w:val="7D850997"/>
    <w:rsid w:val="7DC4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99"/>
    <w:pPr>
      <w:spacing w:after="120"/>
    </w:pPr>
    <w:rPr>
      <w:kern w:val="0"/>
      <w:sz w:val="20"/>
    </w:rPr>
  </w:style>
  <w:style w:type="paragraph" w:styleId="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1952</Words>
  <Characters>2111</Characters>
  <Lines>0</Lines>
  <Paragraphs>0</Paragraphs>
  <TotalTime>15</TotalTime>
  <ScaleCrop>false</ScaleCrop>
  <LinksUpToDate>false</LinksUpToDate>
  <CharactersWithSpaces>2126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2025-09-25T00:45:00Z</dcterms:created>
  <dc:creator>删除回忆录丶</dc:creator>
  <cp:lastModifiedBy>好说</cp:lastModifiedBy>
  <dcterms:modified xsi:type="dcterms:W3CDTF">2025-10-14T00:55:13Z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0B88891FF0924BF4857242A20A65BBBD_13</vt:lpwstr>
  </property>
  <property fmtid="{D5CDD505-2E9C-101B-9397-08002B2CF9AE}" pid="4" name="KSOTemplateDocerSaveRecord">
    <vt:lpwstr>eyJoZGlkIjoiM2QzYTA1YmI5M2QwMDU1Zjg2NmRjMWNlYjRhNTU2MTQiLCJ1c2VySWQiOiI0MzI1Nzc2MzEifQ==</vt:lpwstr>
  </property>
</Properties>
</file>