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161616"/>
          <w:spacing w:val="0"/>
          <w:kern w:val="0"/>
          <w:sz w:val="33"/>
          <w:szCs w:val="33"/>
          <w:lang w:val="en-US" w:eastAsia="zh-CN" w:bidi="ar"/>
        </w:rPr>
      </w:pPr>
      <w:r>
        <w:rPr>
          <w:rFonts w:hint="eastAsia" w:ascii="微软雅黑" w:hAnsi="微软雅黑" w:eastAsia="微软雅黑" w:cs="微软雅黑"/>
          <w:b/>
          <w:bCs/>
          <w:i w:val="0"/>
          <w:iCs w:val="0"/>
          <w:caps w:val="0"/>
          <w:color w:val="161616"/>
          <w:spacing w:val="0"/>
          <w:kern w:val="0"/>
          <w:sz w:val="33"/>
          <w:szCs w:val="33"/>
          <w:lang w:val="en-US" w:eastAsia="zh-CN" w:bidi="ar"/>
        </w:rPr>
        <w:t>血管造影X射线机及配套设备技术参数公示（第二次）</w:t>
      </w:r>
    </w:p>
    <w:p>
      <w:pPr>
        <w:pStyle w:val="2"/>
        <w:rPr>
          <w:rFonts w:hint="eastAsia"/>
          <w:lang w:val="en-US" w:eastAsia="zh-CN"/>
        </w:rPr>
      </w:pPr>
    </w:p>
    <w:p>
      <w:pPr>
        <w:rPr>
          <w:sz w:val="28"/>
          <w:szCs w:val="28"/>
        </w:rPr>
      </w:pPr>
      <w:r>
        <w:rPr>
          <w:sz w:val="28"/>
          <w:szCs w:val="28"/>
        </w:rPr>
        <w:t>各潜在供应商：</w:t>
      </w:r>
    </w:p>
    <w:p>
      <w:pPr>
        <w:ind w:firstLine="560" w:firstLineChars="200"/>
        <w:rPr>
          <w:sz w:val="28"/>
          <w:szCs w:val="28"/>
        </w:rPr>
      </w:pPr>
      <w:r>
        <w:rPr>
          <w:rFonts w:hint="eastAsia"/>
          <w:sz w:val="28"/>
          <w:szCs w:val="28"/>
          <w:lang w:val="en-US" w:eastAsia="zh-CN"/>
        </w:rPr>
        <w:t>我院</w:t>
      </w:r>
      <w:r>
        <w:rPr>
          <w:rFonts w:hint="eastAsia"/>
          <w:sz w:val="28"/>
          <w:szCs w:val="28"/>
        </w:rPr>
        <w:t>拟采购医用血管造影X射线机一套</w:t>
      </w:r>
      <w:r>
        <w:rPr>
          <w:rFonts w:hint="eastAsia"/>
          <w:sz w:val="28"/>
          <w:szCs w:val="28"/>
          <w:lang w:val="en-US" w:eastAsia="zh-CN"/>
        </w:rPr>
        <w:t>及其配套设备若干</w:t>
      </w:r>
      <w:r>
        <w:rPr>
          <w:rFonts w:hint="eastAsia"/>
          <w:sz w:val="28"/>
          <w:szCs w:val="28"/>
        </w:rPr>
        <w:t>，</w:t>
      </w:r>
      <w:r>
        <w:rPr>
          <w:rFonts w:hint="eastAsia"/>
          <w:sz w:val="28"/>
          <w:szCs w:val="28"/>
          <w:lang w:val="en-US" w:eastAsia="zh-CN"/>
        </w:rPr>
        <w:t>经专家论证后</w:t>
      </w:r>
      <w:r>
        <w:rPr>
          <w:rFonts w:hint="eastAsia"/>
          <w:sz w:val="28"/>
          <w:szCs w:val="28"/>
        </w:rPr>
        <w:t>现对医用血管造影X射线机</w:t>
      </w:r>
      <w:r>
        <w:rPr>
          <w:rFonts w:hint="eastAsia"/>
          <w:sz w:val="28"/>
          <w:szCs w:val="28"/>
          <w:lang w:val="en-US" w:eastAsia="zh-CN"/>
        </w:rPr>
        <w:t>及其配套设备</w:t>
      </w:r>
      <w:r>
        <w:rPr>
          <w:rFonts w:hint="eastAsia"/>
          <w:sz w:val="28"/>
          <w:szCs w:val="28"/>
        </w:rPr>
        <w:t>技术参数予以公示，公示期5天（2022年</w:t>
      </w:r>
      <w:r>
        <w:rPr>
          <w:rFonts w:hint="eastAsia"/>
          <w:sz w:val="28"/>
          <w:szCs w:val="28"/>
          <w:lang w:val="en-US" w:eastAsia="zh-CN"/>
        </w:rPr>
        <w:t>6</w:t>
      </w:r>
      <w:r>
        <w:rPr>
          <w:rFonts w:hint="eastAsia"/>
          <w:sz w:val="28"/>
          <w:szCs w:val="28"/>
        </w:rPr>
        <w:t>月2</w:t>
      </w:r>
      <w:r>
        <w:rPr>
          <w:rFonts w:hint="eastAsia"/>
          <w:sz w:val="28"/>
          <w:szCs w:val="28"/>
          <w:lang w:val="en-US" w:eastAsia="zh-CN"/>
        </w:rPr>
        <w:t>1</w:t>
      </w:r>
      <w:r>
        <w:rPr>
          <w:rFonts w:hint="eastAsia"/>
          <w:sz w:val="28"/>
          <w:szCs w:val="28"/>
        </w:rPr>
        <w:t>日-</w:t>
      </w:r>
      <w:r>
        <w:rPr>
          <w:rFonts w:hint="eastAsia"/>
          <w:sz w:val="28"/>
          <w:szCs w:val="28"/>
          <w:lang w:val="en-US" w:eastAsia="zh-CN"/>
        </w:rPr>
        <w:t>6</w:t>
      </w:r>
      <w:r>
        <w:rPr>
          <w:rFonts w:hint="eastAsia"/>
          <w:sz w:val="28"/>
          <w:szCs w:val="28"/>
        </w:rPr>
        <w:t>月26日）。</w:t>
      </w:r>
    </w:p>
    <w:p>
      <w:pPr>
        <w:ind w:firstLine="560" w:firstLineChars="200"/>
        <w:rPr>
          <w:rFonts w:hint="eastAsia"/>
          <w:sz w:val="28"/>
          <w:szCs w:val="28"/>
        </w:rPr>
      </w:pPr>
      <w:r>
        <w:rPr>
          <w:rFonts w:hint="eastAsia"/>
          <w:sz w:val="28"/>
          <w:szCs w:val="28"/>
        </w:rPr>
        <w:t>若</w:t>
      </w:r>
      <w:r>
        <w:rPr>
          <w:rFonts w:hint="eastAsia"/>
          <w:sz w:val="28"/>
          <w:szCs w:val="28"/>
          <w:lang w:val="en-US" w:eastAsia="zh-CN"/>
        </w:rPr>
        <w:t>各</w:t>
      </w:r>
      <w:r>
        <w:rPr>
          <w:rFonts w:hint="eastAsia"/>
          <w:sz w:val="28"/>
          <w:szCs w:val="28"/>
        </w:rPr>
        <w:t>潜在供应商对公示</w:t>
      </w:r>
      <w:r>
        <w:rPr>
          <w:rFonts w:hint="eastAsia"/>
          <w:sz w:val="28"/>
          <w:szCs w:val="28"/>
          <w:lang w:val="en-US" w:eastAsia="zh-CN"/>
        </w:rPr>
        <w:t>内容</w:t>
      </w:r>
      <w:r>
        <w:rPr>
          <w:rFonts w:hint="eastAsia"/>
          <w:sz w:val="28"/>
          <w:szCs w:val="28"/>
        </w:rPr>
        <w:t>有异议，请于公示期内以书面形式向剑阁县中医医院</w:t>
      </w:r>
      <w:r>
        <w:rPr>
          <w:rFonts w:hint="eastAsia"/>
          <w:sz w:val="28"/>
          <w:szCs w:val="28"/>
          <w:lang w:val="en-US" w:eastAsia="zh-CN"/>
        </w:rPr>
        <w:t>采购办</w:t>
      </w:r>
      <w:r>
        <w:rPr>
          <w:rFonts w:hint="eastAsia"/>
          <w:sz w:val="28"/>
          <w:szCs w:val="28"/>
        </w:rPr>
        <w:t>（电话：0839-66</w:t>
      </w:r>
      <w:r>
        <w:rPr>
          <w:rFonts w:hint="eastAsia"/>
          <w:sz w:val="28"/>
          <w:szCs w:val="28"/>
          <w:lang w:val="en-US" w:eastAsia="zh-CN"/>
        </w:rPr>
        <w:t>04798</w:t>
      </w:r>
      <w:r>
        <w:rPr>
          <w:rFonts w:hint="eastAsia"/>
          <w:sz w:val="28"/>
          <w:szCs w:val="28"/>
        </w:rPr>
        <w:t>）提出，逾期不予受理。</w:t>
      </w:r>
    </w:p>
    <w:p>
      <w:pPr>
        <w:pStyle w:val="2"/>
        <w:rPr>
          <w:rFonts w:hint="eastAsia"/>
        </w:rPr>
      </w:pPr>
    </w:p>
    <w:p>
      <w:pPr>
        <w:pStyle w:val="2"/>
        <w:rPr>
          <w:rFonts w:hint="default" w:eastAsiaTheme="minorEastAsia"/>
          <w:color w:val="auto"/>
          <w:lang w:val="en-US" w:eastAsia="zh-CN"/>
        </w:rPr>
      </w:pPr>
      <w:r>
        <w:rPr>
          <w:rFonts w:hint="eastAsia"/>
          <w:sz w:val="28"/>
          <w:szCs w:val="28"/>
          <w:lang w:val="en-US" w:eastAsia="zh-CN"/>
        </w:rPr>
        <w:t xml:space="preserve">                              </w:t>
      </w:r>
      <w:r>
        <w:rPr>
          <w:rFonts w:hint="eastAsia"/>
          <w:color w:val="auto"/>
          <w:sz w:val="28"/>
          <w:szCs w:val="28"/>
          <w:lang w:val="en-US" w:eastAsia="zh-CN"/>
        </w:rPr>
        <w:t xml:space="preserve">    剑阁县中医医院</w:t>
      </w:r>
    </w:p>
    <w:p>
      <w:pPr>
        <w:pStyle w:val="2"/>
        <w:rPr>
          <w:rFonts w:hint="default" w:eastAsiaTheme="minorEastAsia"/>
          <w:color w:val="auto"/>
          <w:lang w:val="en-US" w:eastAsia="zh-CN"/>
        </w:rPr>
      </w:pPr>
      <w:r>
        <w:rPr>
          <w:rFonts w:hint="eastAsia"/>
          <w:color w:val="auto"/>
          <w:sz w:val="28"/>
          <w:szCs w:val="28"/>
          <w:lang w:val="en-US" w:eastAsia="zh-CN"/>
        </w:rPr>
        <w:t xml:space="preserve">                                 2022</w:t>
      </w:r>
      <w:bookmarkStart w:id="0" w:name="_GoBack"/>
      <w:bookmarkEnd w:id="0"/>
      <w:r>
        <w:rPr>
          <w:rFonts w:hint="eastAsia"/>
          <w:color w:val="auto"/>
          <w:sz w:val="28"/>
          <w:szCs w:val="28"/>
          <w:lang w:val="en-US" w:eastAsia="zh-CN"/>
        </w:rPr>
        <w:t>年6月21日</w:t>
      </w:r>
    </w:p>
    <w:p>
      <w:pPr>
        <w:widowControl/>
        <w:spacing w:before="156" w:beforeLines="50" w:after="156" w:afterLines="50" w:line="360" w:lineRule="auto"/>
        <w:jc w:val="left"/>
        <w:textAlignment w:val="center"/>
        <w:rPr>
          <w:rFonts w:ascii="宋体" w:hAnsi="宋体" w:eastAsia="宋体" w:cs="宋体"/>
          <w:b/>
          <w:bCs/>
          <w:color w:val="auto"/>
          <w:sz w:val="30"/>
          <w:szCs w:val="30"/>
        </w:rPr>
      </w:pPr>
      <w:r>
        <w:rPr>
          <w:rFonts w:hint="eastAsia" w:ascii="宋体" w:hAnsi="宋体" w:eastAsia="宋体" w:cs="宋体"/>
          <w:b/>
          <w:bCs/>
          <w:color w:val="auto"/>
          <w:sz w:val="30"/>
          <w:szCs w:val="30"/>
          <w:lang w:val="en-US" w:eastAsia="zh-CN"/>
        </w:rPr>
        <w:t>附件：</w:t>
      </w:r>
      <w:r>
        <w:rPr>
          <w:rFonts w:hint="eastAsia" w:ascii="宋体" w:hAnsi="宋体" w:eastAsia="宋体" w:cs="宋体"/>
          <w:b/>
          <w:bCs/>
          <w:color w:val="auto"/>
          <w:sz w:val="30"/>
          <w:szCs w:val="30"/>
        </w:rPr>
        <w:t>一、采购清单</w:t>
      </w:r>
    </w:p>
    <w:tbl>
      <w:tblPr>
        <w:tblStyle w:val="7"/>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225"/>
        <w:gridCol w:w="1035"/>
        <w:gridCol w:w="121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14" w:type="dxa"/>
            <w:vAlign w:val="center"/>
          </w:tcPr>
          <w:p>
            <w:pPr>
              <w:widowControl/>
              <w:jc w:val="center"/>
              <w:textAlignment w:val="center"/>
              <w:rPr>
                <w:rFonts w:ascii="宋体" w:hAnsi="宋体" w:eastAsia="宋体" w:cs="宋体"/>
                <w:b/>
                <w:color w:val="000000"/>
                <w:kern w:val="0"/>
              </w:rPr>
            </w:pPr>
            <w:r>
              <w:rPr>
                <w:rFonts w:hint="eastAsia" w:ascii="宋体" w:hAnsi="宋体" w:eastAsia="宋体" w:cs="宋体"/>
                <w:b/>
                <w:color w:val="000000"/>
                <w:kern w:val="0"/>
              </w:rPr>
              <w:t>序号</w:t>
            </w:r>
          </w:p>
        </w:tc>
        <w:tc>
          <w:tcPr>
            <w:tcW w:w="3225" w:type="dxa"/>
            <w:vAlign w:val="center"/>
          </w:tcPr>
          <w:p>
            <w:pPr>
              <w:widowControl/>
              <w:jc w:val="center"/>
              <w:textAlignment w:val="center"/>
              <w:rPr>
                <w:rFonts w:ascii="宋体" w:hAnsi="宋体" w:eastAsia="宋体" w:cs="宋体"/>
              </w:rPr>
            </w:pPr>
            <w:r>
              <w:rPr>
                <w:rFonts w:hint="eastAsia" w:ascii="宋体" w:hAnsi="宋体" w:eastAsia="宋体" w:cs="宋体"/>
                <w:b/>
                <w:color w:val="000000"/>
                <w:kern w:val="0"/>
              </w:rPr>
              <w:t>设备名称</w:t>
            </w:r>
          </w:p>
        </w:tc>
        <w:tc>
          <w:tcPr>
            <w:tcW w:w="1035" w:type="dxa"/>
            <w:vAlign w:val="center"/>
          </w:tcPr>
          <w:p>
            <w:pPr>
              <w:widowControl/>
              <w:jc w:val="center"/>
              <w:textAlignment w:val="center"/>
              <w:rPr>
                <w:rFonts w:ascii="宋体" w:hAnsi="宋体" w:eastAsia="宋体" w:cs="宋体"/>
              </w:rPr>
            </w:pPr>
            <w:r>
              <w:rPr>
                <w:rFonts w:hint="eastAsia" w:ascii="宋体" w:hAnsi="宋体" w:eastAsia="宋体" w:cs="宋体"/>
                <w:b/>
                <w:color w:val="000000"/>
                <w:kern w:val="0"/>
              </w:rPr>
              <w:t>数量</w:t>
            </w:r>
          </w:p>
        </w:tc>
        <w:tc>
          <w:tcPr>
            <w:tcW w:w="1215" w:type="dxa"/>
            <w:vAlign w:val="center"/>
          </w:tcPr>
          <w:p>
            <w:pPr>
              <w:widowControl/>
              <w:jc w:val="center"/>
              <w:textAlignment w:val="center"/>
              <w:rPr>
                <w:rFonts w:ascii="宋体" w:hAnsi="宋体" w:eastAsia="宋体" w:cs="宋体"/>
              </w:rPr>
            </w:pPr>
            <w:r>
              <w:rPr>
                <w:rFonts w:hint="eastAsia" w:ascii="宋体" w:hAnsi="宋体" w:eastAsia="宋体" w:cs="宋体"/>
                <w:b/>
                <w:color w:val="000000"/>
                <w:kern w:val="0"/>
              </w:rPr>
              <w:t>单位</w:t>
            </w:r>
          </w:p>
        </w:tc>
        <w:tc>
          <w:tcPr>
            <w:tcW w:w="2205" w:type="dxa"/>
          </w:tcPr>
          <w:p>
            <w:pPr>
              <w:pStyle w:val="9"/>
              <w:ind w:firstLine="0"/>
              <w:jc w:val="center"/>
              <w:rPr>
                <w:rFonts w:ascii="宋体" w:hAnsi="宋体" w:eastAsia="宋体"/>
                <w:b/>
                <w:color w:val="000000"/>
                <w:szCs w:val="24"/>
              </w:rPr>
            </w:pPr>
            <w:r>
              <w:rPr>
                <w:rFonts w:hint="eastAsia" w:ascii="宋体" w:hAnsi="宋体" w:eastAsia="宋体"/>
                <w:b/>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14" w:type="dxa"/>
          </w:tcPr>
          <w:p>
            <w:pPr>
              <w:pStyle w:val="9"/>
              <w:ind w:firstLine="0"/>
              <w:jc w:val="center"/>
              <w:rPr>
                <w:rFonts w:ascii="宋体" w:hAnsi="宋体" w:eastAsia="宋体"/>
                <w:szCs w:val="24"/>
              </w:rPr>
            </w:pPr>
            <w:r>
              <w:rPr>
                <w:rFonts w:hint="eastAsia" w:ascii="宋体" w:hAnsi="宋体" w:eastAsia="宋体"/>
                <w:szCs w:val="24"/>
              </w:rPr>
              <w:t>1</w:t>
            </w:r>
          </w:p>
        </w:tc>
        <w:tc>
          <w:tcPr>
            <w:tcW w:w="3225" w:type="dxa"/>
          </w:tcPr>
          <w:p>
            <w:pPr>
              <w:pStyle w:val="9"/>
              <w:ind w:firstLine="524"/>
              <w:jc w:val="center"/>
              <w:rPr>
                <w:rFonts w:ascii="宋体" w:hAnsi="宋体" w:eastAsia="宋体"/>
                <w:szCs w:val="24"/>
              </w:rPr>
            </w:pPr>
            <w:r>
              <w:rPr>
                <w:rFonts w:hint="eastAsia" w:ascii="宋体" w:hAnsi="宋体" w:eastAsia="宋体"/>
                <w:szCs w:val="24"/>
              </w:rPr>
              <w:t>血管造影X射线机</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套</w:t>
            </w:r>
          </w:p>
        </w:tc>
        <w:tc>
          <w:tcPr>
            <w:tcW w:w="2205" w:type="dxa"/>
          </w:tcPr>
          <w:p>
            <w:pPr>
              <w:pStyle w:val="9"/>
              <w:ind w:firstLine="0"/>
              <w:jc w:val="center"/>
              <w:rPr>
                <w:rFonts w:ascii="宋体" w:hAnsi="宋体" w:eastAsia="宋体"/>
                <w:szCs w:val="24"/>
              </w:rPr>
            </w:pPr>
            <w:r>
              <w:rPr>
                <w:rFonts w:hint="eastAsia" w:ascii="宋体" w:hAnsi="宋体" w:eastAsia="宋体"/>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2</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心</w:t>
            </w:r>
            <w:r>
              <w:rPr>
                <w:rFonts w:ascii="宋体" w:hAnsi="宋体" w:eastAsia="宋体"/>
                <w:color w:val="auto"/>
                <w:szCs w:val="24"/>
              </w:rPr>
              <w:t>电</w:t>
            </w:r>
            <w:r>
              <w:rPr>
                <w:rFonts w:hint="eastAsia" w:ascii="宋体" w:hAnsi="宋体" w:eastAsia="宋体"/>
                <w:color w:val="auto"/>
                <w:szCs w:val="24"/>
              </w:rPr>
              <w:t>监护仪</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3</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射频消融仪</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tcPr>
          <w:p>
            <w:pPr>
              <w:pStyle w:val="9"/>
              <w:ind w:firstLine="0"/>
              <w:jc w:val="center"/>
              <w:rPr>
                <w:rFonts w:ascii="宋体" w:hAnsi="宋体" w:eastAsia="宋体"/>
                <w:szCs w:val="24"/>
              </w:rPr>
            </w:pPr>
            <w:r>
              <w:rPr>
                <w:rFonts w:hint="eastAsia" w:ascii="宋体" w:hAnsi="宋体" w:eastAsia="宋体"/>
                <w:szCs w:val="24"/>
              </w:rPr>
              <w:t>4</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rPr>
              <w:t>多道生理记录仪</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4" w:type="dxa"/>
          </w:tcPr>
          <w:p>
            <w:pPr>
              <w:pStyle w:val="9"/>
              <w:ind w:firstLine="0"/>
              <w:jc w:val="center"/>
              <w:rPr>
                <w:rFonts w:ascii="宋体" w:hAnsi="宋体" w:eastAsia="宋体"/>
                <w:szCs w:val="24"/>
              </w:rPr>
            </w:pPr>
            <w:r>
              <w:rPr>
                <w:rFonts w:hint="eastAsia" w:ascii="宋体" w:hAnsi="宋体" w:eastAsia="宋体"/>
                <w:szCs w:val="24"/>
              </w:rPr>
              <w:t>5</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便携式彩超</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6</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高压注射器</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7</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麻醉机</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8</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临时起搏器</w:t>
            </w:r>
          </w:p>
        </w:tc>
        <w:tc>
          <w:tcPr>
            <w:tcW w:w="1035" w:type="dxa"/>
          </w:tcPr>
          <w:p>
            <w:pPr>
              <w:pStyle w:val="9"/>
              <w:ind w:firstLine="0"/>
              <w:jc w:val="center"/>
              <w:rPr>
                <w:rFonts w:ascii="宋体" w:hAnsi="宋体" w:eastAsia="宋体"/>
                <w:szCs w:val="24"/>
              </w:rPr>
            </w:pPr>
            <w:r>
              <w:rPr>
                <w:rFonts w:hint="eastAsia" w:ascii="宋体" w:hAnsi="宋体" w:eastAsia="宋体"/>
                <w:szCs w:val="24"/>
              </w:rPr>
              <w:t>2</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9</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防护用品</w:t>
            </w:r>
          </w:p>
        </w:tc>
        <w:tc>
          <w:tcPr>
            <w:tcW w:w="1035" w:type="dxa"/>
          </w:tcPr>
          <w:p>
            <w:pPr>
              <w:pStyle w:val="9"/>
              <w:ind w:firstLine="0"/>
              <w:jc w:val="center"/>
              <w:rPr>
                <w:rFonts w:ascii="宋体" w:hAnsi="宋体" w:eastAsia="宋体"/>
                <w:szCs w:val="24"/>
              </w:rPr>
            </w:pPr>
            <w:r>
              <w:rPr>
                <w:rFonts w:hint="eastAsia" w:ascii="宋体" w:hAnsi="宋体" w:eastAsia="宋体"/>
                <w:szCs w:val="24"/>
              </w:rPr>
              <w:t>8</w:t>
            </w:r>
          </w:p>
        </w:tc>
        <w:tc>
          <w:tcPr>
            <w:tcW w:w="1215" w:type="dxa"/>
          </w:tcPr>
          <w:p>
            <w:pPr>
              <w:pStyle w:val="9"/>
              <w:ind w:firstLine="0"/>
              <w:jc w:val="center"/>
              <w:rPr>
                <w:rFonts w:ascii="宋体" w:hAnsi="宋体" w:eastAsia="宋体"/>
                <w:szCs w:val="24"/>
              </w:rPr>
            </w:pPr>
            <w:r>
              <w:rPr>
                <w:rFonts w:hint="eastAsia" w:ascii="宋体" w:hAnsi="宋体" w:eastAsia="宋体"/>
                <w:szCs w:val="24"/>
              </w:rPr>
              <w:t>套</w:t>
            </w:r>
          </w:p>
        </w:tc>
        <w:tc>
          <w:tcPr>
            <w:tcW w:w="2205" w:type="dxa"/>
          </w:tcPr>
          <w:p>
            <w:pPr>
              <w:pStyle w:val="9"/>
              <w:jc w:val="center"/>
              <w:rPr>
                <w:rFonts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9"/>
              <w:ind w:firstLine="0"/>
              <w:jc w:val="center"/>
              <w:rPr>
                <w:rFonts w:ascii="宋体" w:hAnsi="宋体" w:eastAsia="宋体"/>
                <w:szCs w:val="24"/>
              </w:rPr>
            </w:pPr>
            <w:r>
              <w:rPr>
                <w:rFonts w:hint="eastAsia" w:ascii="宋体" w:hAnsi="宋体" w:eastAsia="宋体"/>
                <w:szCs w:val="24"/>
              </w:rPr>
              <w:t>10</w:t>
            </w:r>
          </w:p>
        </w:tc>
        <w:tc>
          <w:tcPr>
            <w:tcW w:w="3225" w:type="dxa"/>
          </w:tcPr>
          <w:p>
            <w:pPr>
              <w:pStyle w:val="9"/>
              <w:ind w:firstLine="524"/>
              <w:jc w:val="center"/>
              <w:rPr>
                <w:rFonts w:ascii="宋体" w:hAnsi="宋体" w:eastAsia="宋体"/>
                <w:color w:val="auto"/>
                <w:szCs w:val="24"/>
              </w:rPr>
            </w:pPr>
            <w:r>
              <w:rPr>
                <w:rFonts w:hint="eastAsia" w:ascii="宋体" w:hAnsi="宋体" w:eastAsia="宋体"/>
                <w:color w:val="auto"/>
                <w:szCs w:val="24"/>
              </w:rPr>
              <w:t>除颤仪</w:t>
            </w:r>
          </w:p>
        </w:tc>
        <w:tc>
          <w:tcPr>
            <w:tcW w:w="1035" w:type="dxa"/>
          </w:tcPr>
          <w:p>
            <w:pPr>
              <w:pStyle w:val="9"/>
              <w:ind w:firstLine="0"/>
              <w:jc w:val="center"/>
              <w:rPr>
                <w:rFonts w:ascii="宋体" w:hAnsi="宋体" w:eastAsia="宋体"/>
                <w:szCs w:val="24"/>
              </w:rPr>
            </w:pPr>
            <w:r>
              <w:rPr>
                <w:rFonts w:hint="eastAsia" w:ascii="宋体" w:hAnsi="宋体" w:eastAsia="宋体"/>
                <w:szCs w:val="24"/>
              </w:rPr>
              <w:t>1</w:t>
            </w:r>
          </w:p>
        </w:tc>
        <w:tc>
          <w:tcPr>
            <w:tcW w:w="1215" w:type="dxa"/>
          </w:tcPr>
          <w:p>
            <w:pPr>
              <w:pStyle w:val="9"/>
              <w:ind w:firstLine="0"/>
              <w:jc w:val="center"/>
              <w:rPr>
                <w:rFonts w:ascii="宋体" w:hAnsi="宋体" w:eastAsia="宋体"/>
                <w:szCs w:val="24"/>
              </w:rPr>
            </w:pPr>
            <w:r>
              <w:rPr>
                <w:rFonts w:hint="eastAsia" w:ascii="宋体" w:hAnsi="宋体" w:eastAsia="宋体"/>
                <w:szCs w:val="24"/>
              </w:rPr>
              <w:t>台</w:t>
            </w:r>
          </w:p>
        </w:tc>
        <w:tc>
          <w:tcPr>
            <w:tcW w:w="2205" w:type="dxa"/>
          </w:tcPr>
          <w:p>
            <w:pPr>
              <w:pStyle w:val="9"/>
              <w:jc w:val="center"/>
              <w:rPr>
                <w:rFonts w:ascii="宋体" w:hAnsi="宋体" w:eastAsia="宋体"/>
                <w:szCs w:val="24"/>
              </w:rPr>
            </w:pPr>
          </w:p>
        </w:tc>
      </w:tr>
    </w:tbl>
    <w:p>
      <w:pPr>
        <w:widowControl/>
        <w:spacing w:before="156" w:beforeLines="50" w:after="156" w:afterLines="50" w:line="360" w:lineRule="auto"/>
        <w:jc w:val="left"/>
        <w:textAlignment w:val="center"/>
        <w:rPr>
          <w:rFonts w:ascii="宋体" w:hAnsi="宋体" w:eastAsia="宋体" w:cs="宋体"/>
          <w:b/>
          <w:bCs/>
          <w:color w:val="000000"/>
          <w:sz w:val="30"/>
          <w:szCs w:val="30"/>
        </w:rPr>
      </w:pPr>
      <w:r>
        <w:rPr>
          <w:rFonts w:hint="eastAsia" w:ascii="宋体" w:hAnsi="宋体" w:eastAsia="宋体" w:cs="宋体"/>
          <w:b/>
          <w:bCs/>
          <w:color w:val="000000"/>
          <w:sz w:val="30"/>
          <w:szCs w:val="30"/>
        </w:rPr>
        <w:t>二、技术参数要求</w:t>
      </w:r>
    </w:p>
    <w:tbl>
      <w:tblPr>
        <w:tblStyle w:val="6"/>
        <w:tblW w:w="8361" w:type="dxa"/>
        <w:tblInd w:w="91" w:type="dxa"/>
        <w:tblLayout w:type="fixed"/>
        <w:tblCellMar>
          <w:top w:w="0" w:type="dxa"/>
          <w:left w:w="108" w:type="dxa"/>
          <w:bottom w:w="0" w:type="dxa"/>
          <w:right w:w="108" w:type="dxa"/>
        </w:tblCellMar>
      </w:tblPr>
      <w:tblGrid>
        <w:gridCol w:w="855"/>
        <w:gridCol w:w="1770"/>
        <w:gridCol w:w="4626"/>
        <w:gridCol w:w="1110"/>
      </w:tblGrid>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rPr>
              <w:t>名称</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rPr>
              <w:t>技术参数要求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rPr>
              <w:t>备注</w:t>
            </w:r>
          </w:p>
        </w:tc>
      </w:tr>
      <w:tr>
        <w:tblPrEx>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rPr>
              <w:t>血管造影X射线机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spacing w:after="0" w:line="360" w:lineRule="auto"/>
              <w:ind w:firstLine="241"/>
              <w:rPr>
                <w:rFonts w:ascii="宋体" w:hAnsi="宋体" w:eastAsia="宋体" w:cs="宋体"/>
                <w:b/>
                <w:bCs/>
                <w:kern w:val="0"/>
              </w:rPr>
            </w:pPr>
            <w:r>
              <w:rPr>
                <w:rFonts w:hint="eastAsia" w:ascii="宋体" w:hAnsi="宋体" w:eastAsia="宋体" w:cs="宋体"/>
                <w:b/>
                <w:bCs/>
                <w:kern w:val="0"/>
              </w:rPr>
              <w:t>一</w:t>
            </w:r>
            <w:r>
              <w:rPr>
                <w:rFonts w:ascii="宋体" w:hAnsi="宋体" w:eastAsia="宋体" w:cs="宋体"/>
                <w:b/>
                <w:bCs/>
                <w:kern w:val="0"/>
              </w:rPr>
              <w:t>、</w:t>
            </w:r>
            <w:r>
              <w:rPr>
                <w:rFonts w:hint="eastAsia" w:ascii="宋体" w:hAnsi="宋体" w:eastAsia="宋体" w:cs="宋体"/>
                <w:b/>
                <w:bCs/>
                <w:kern w:val="0"/>
              </w:rPr>
              <w:t>技术要求和参数</w:t>
            </w:r>
          </w:p>
          <w:p>
            <w:pPr>
              <w:pStyle w:val="4"/>
              <w:spacing w:after="0" w:line="360" w:lineRule="auto"/>
              <w:ind w:firstLine="240"/>
              <w:rPr>
                <w:rFonts w:ascii="宋体" w:hAnsi="宋体" w:eastAsia="宋体" w:cs="宋体"/>
                <w:kern w:val="0"/>
              </w:rPr>
            </w:pPr>
            <w:r>
              <w:rPr>
                <w:rFonts w:hint="eastAsia" w:ascii="宋体" w:hAnsi="宋体" w:eastAsia="宋体" w:cs="宋体"/>
                <w:kern w:val="0"/>
              </w:rPr>
              <w:t>1、机架系统（C型臂）</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1.1落地式全自动单向C型臂；</w:t>
            </w:r>
          </w:p>
          <w:p>
            <w:pPr>
              <w:pStyle w:val="4"/>
              <w:spacing w:after="0" w:line="360" w:lineRule="auto"/>
              <w:ind w:firstLine="240"/>
              <w:rPr>
                <w:rFonts w:ascii="宋体" w:hAnsi="宋体" w:eastAsia="宋体" w:cs="宋体"/>
                <w:kern w:val="0"/>
              </w:rPr>
            </w:pPr>
            <w:r>
              <w:rPr>
                <w:rFonts w:hint="eastAsia" w:ascii="宋体" w:hAnsi="宋体" w:eastAsia="宋体" w:cs="宋体"/>
                <w:kern w:val="0"/>
              </w:rPr>
              <w:t>1.2机架系统机械轴</w:t>
            </w:r>
            <w:r>
              <w:rPr>
                <w:rFonts w:hint="eastAsia" w:ascii="宋体" w:hAnsi="宋体" w:eastAsia="宋体" w:cs="宋体"/>
                <w:kern w:val="0"/>
                <w:highlight w:val="none"/>
              </w:rPr>
              <w:t>≤3轴；</w:t>
            </w:r>
          </w:p>
          <w:p>
            <w:pPr>
              <w:pStyle w:val="4"/>
              <w:spacing w:after="0" w:line="360" w:lineRule="auto"/>
              <w:ind w:firstLine="240"/>
              <w:rPr>
                <w:rFonts w:ascii="宋体" w:hAnsi="宋体" w:eastAsia="宋体" w:cs="宋体"/>
                <w:kern w:val="0"/>
              </w:rPr>
            </w:pPr>
            <w:r>
              <w:rPr>
                <w:rFonts w:hint="eastAsia" w:ascii="宋体" w:hAnsi="宋体" w:eastAsia="宋体" w:cs="宋体"/>
                <w:kern w:val="0"/>
              </w:rPr>
              <w:t>1.3机架系统所有轴全部为电动</w:t>
            </w:r>
          </w:p>
          <w:p>
            <w:pPr>
              <w:pStyle w:val="4"/>
              <w:spacing w:after="0" w:line="360" w:lineRule="auto"/>
              <w:ind w:firstLine="240"/>
              <w:rPr>
                <w:rFonts w:ascii="宋体" w:hAnsi="宋体" w:eastAsia="宋体" w:cs="宋体"/>
                <w:kern w:val="0"/>
              </w:rPr>
            </w:pPr>
            <w:r>
              <w:rPr>
                <w:rFonts w:hint="eastAsia" w:ascii="宋体" w:hAnsi="宋体" w:eastAsia="宋体" w:cs="宋体"/>
                <w:kern w:val="0"/>
              </w:rPr>
              <w:t>1.4不需要移动床面，机架可位于床的头侧及左右两侧进行透视和采集；</w:t>
            </w:r>
          </w:p>
          <w:p>
            <w:pPr>
              <w:pStyle w:val="4"/>
              <w:spacing w:after="0" w:line="360" w:lineRule="auto"/>
              <w:ind w:firstLine="240"/>
              <w:rPr>
                <w:rFonts w:ascii="宋体" w:hAnsi="宋体" w:eastAsia="宋体" w:cs="宋体"/>
                <w:kern w:val="0"/>
              </w:rPr>
            </w:pPr>
            <w:r>
              <w:rPr>
                <w:rFonts w:hint="eastAsia" w:ascii="宋体" w:hAnsi="宋体" w:eastAsia="宋体" w:cs="宋体"/>
                <w:kern w:val="0"/>
              </w:rPr>
              <w:t>1.5 C臂的滑动轴、旋转轴和主轴旋转时三个轴的中心点保持一致，即单独旋转任何一轴都不改变视野中心，二轴或三轴同时旋转也不改变视野中心；</w:t>
            </w:r>
          </w:p>
          <w:p>
            <w:pPr>
              <w:pStyle w:val="4"/>
              <w:spacing w:after="0" w:line="360" w:lineRule="auto"/>
              <w:ind w:firstLine="240"/>
              <w:rPr>
                <w:rFonts w:ascii="宋体" w:hAnsi="宋体" w:eastAsia="宋体" w:cs="宋体"/>
                <w:kern w:val="0"/>
              </w:rPr>
            </w:pPr>
            <w:r>
              <w:rPr>
                <w:rFonts w:hint="eastAsia" w:ascii="宋体" w:hAnsi="宋体" w:eastAsia="宋体" w:cs="宋体"/>
                <w:kern w:val="0"/>
              </w:rPr>
              <w:t>1.6 C型臂能从多方切入无显示死角；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▲1.7 C型臂有效弧</w:t>
            </w:r>
            <w:r>
              <w:rPr>
                <w:rFonts w:hint="eastAsia" w:ascii="宋体" w:hAnsi="宋体" w:eastAsia="宋体" w:cs="宋体"/>
                <w:kern w:val="0"/>
                <w:highlight w:val="none"/>
              </w:rPr>
              <w:t>深≥105cm；</w:t>
            </w:r>
          </w:p>
          <w:p>
            <w:pPr>
              <w:pStyle w:val="4"/>
              <w:spacing w:after="0" w:line="360" w:lineRule="auto"/>
              <w:ind w:firstLine="240"/>
              <w:rPr>
                <w:rFonts w:ascii="宋体" w:hAnsi="宋体" w:eastAsia="宋体" w:cs="宋体"/>
                <w:kern w:val="0"/>
              </w:rPr>
            </w:pPr>
            <w:r>
              <w:rPr>
                <w:rFonts w:hint="eastAsia" w:ascii="宋体" w:hAnsi="宋体" w:eastAsia="宋体" w:cs="宋体"/>
                <w:kern w:val="0"/>
              </w:rPr>
              <w:t>1.8 L臂旋转范围≥190°；</w:t>
            </w:r>
          </w:p>
          <w:p>
            <w:pPr>
              <w:pStyle w:val="4"/>
              <w:spacing w:after="0" w:line="360" w:lineRule="auto"/>
              <w:ind w:firstLine="240"/>
              <w:rPr>
                <w:rFonts w:ascii="宋体" w:hAnsi="宋体" w:eastAsia="宋体" w:cs="宋体"/>
                <w:kern w:val="0"/>
              </w:rPr>
            </w:pPr>
            <w:r>
              <w:rPr>
                <w:rFonts w:hint="eastAsia" w:ascii="宋体" w:hAnsi="宋体" w:eastAsia="宋体" w:cs="宋体"/>
                <w:kern w:val="0"/>
              </w:rPr>
              <w:t>1.9 床旁智能手柄控制机架和床的运动；</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1.10落地机架旋转轴旋转角度范围：LAO≥100° RAO≥100°；</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1.11 落地机架滑动轴旋转角度范围：CRA≥45° CAU≥45°；</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1.12 C型臂最大旋转速度：≥15°/秒；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1.13 平板及球管具有碰撞保护功能；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1.14机架各臂能单轴、双轴或三轴同时运动；</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1.15实时数码显示所有C型臂旋转角度信息；</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1.16可由用户设置并存储机架位置：≥70种，能实施自动复位功能。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2、导管床系统</w:t>
            </w:r>
          </w:p>
          <w:p>
            <w:pPr>
              <w:pStyle w:val="4"/>
              <w:spacing w:after="0" w:line="360" w:lineRule="auto"/>
              <w:ind w:firstLine="240"/>
              <w:rPr>
                <w:rFonts w:ascii="宋体" w:hAnsi="宋体" w:eastAsia="宋体" w:cs="宋体"/>
                <w:kern w:val="0"/>
              </w:rPr>
            </w:pPr>
            <w:r>
              <w:rPr>
                <w:rFonts w:hint="eastAsia" w:ascii="宋体" w:hAnsi="宋体" w:eastAsia="宋体" w:cs="宋体"/>
                <w:kern w:val="0"/>
              </w:rPr>
              <w:t>2.1落地式导管床，床面为碳纤维合成并有床垫；</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rPr>
              <w:t>2.2承重：</w:t>
            </w:r>
            <w:r>
              <w:rPr>
                <w:rFonts w:hint="eastAsia" w:ascii="宋体" w:hAnsi="宋体" w:eastAsia="宋体" w:cs="宋体"/>
                <w:kern w:val="0"/>
                <w:highlight w:val="none"/>
              </w:rPr>
              <w:t>≥200KG；</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▲2.3床长（不含延长板）≥330cm；</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2.4床宽≥46cm；</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▲2.5纵向移动≥160cm；</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2.6横向移动≥28cm；</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▲2.7水平旋转≥±180度；</w:t>
            </w:r>
          </w:p>
          <w:p>
            <w:pPr>
              <w:pStyle w:val="4"/>
              <w:spacing w:after="0" w:line="360" w:lineRule="auto"/>
              <w:ind w:firstLine="240"/>
              <w:rPr>
                <w:rFonts w:ascii="宋体" w:hAnsi="宋体" w:eastAsia="宋体" w:cs="宋体"/>
                <w:kern w:val="0"/>
              </w:rPr>
            </w:pPr>
            <w:r>
              <w:rPr>
                <w:rFonts w:hint="eastAsia" w:ascii="宋体" w:hAnsi="宋体" w:eastAsia="宋体" w:cs="宋体"/>
                <w:kern w:val="0"/>
              </w:rPr>
              <w:t>2.8垂直移动范围≥30cm；</w:t>
            </w:r>
          </w:p>
          <w:p>
            <w:pPr>
              <w:pStyle w:val="4"/>
              <w:spacing w:after="0" w:line="360" w:lineRule="auto"/>
              <w:ind w:firstLine="240"/>
              <w:rPr>
                <w:rFonts w:ascii="宋体" w:hAnsi="宋体" w:eastAsia="宋体" w:cs="宋体"/>
                <w:kern w:val="0"/>
              </w:rPr>
            </w:pPr>
            <w:r>
              <w:rPr>
                <w:rFonts w:hint="eastAsia" w:ascii="宋体" w:hAnsi="宋体" w:eastAsia="宋体" w:cs="宋体"/>
                <w:kern w:val="0"/>
              </w:rPr>
              <w:t>2.9床面最低高度≤78cm；</w:t>
            </w:r>
          </w:p>
          <w:p>
            <w:pPr>
              <w:pStyle w:val="4"/>
              <w:spacing w:after="0" w:line="360" w:lineRule="auto"/>
              <w:ind w:firstLine="240"/>
              <w:rPr>
                <w:rFonts w:ascii="宋体" w:hAnsi="宋体" w:eastAsia="宋体" w:cs="宋体"/>
                <w:kern w:val="0"/>
              </w:rPr>
            </w:pPr>
            <w:r>
              <w:rPr>
                <w:rFonts w:hint="eastAsia" w:ascii="宋体" w:hAnsi="宋体" w:eastAsia="宋体" w:cs="宋体"/>
                <w:kern w:val="0"/>
              </w:rPr>
              <w:t>2.10床面最高高度≥108cm；</w:t>
            </w:r>
          </w:p>
          <w:p>
            <w:pPr>
              <w:pStyle w:val="4"/>
              <w:spacing w:after="0" w:line="360" w:lineRule="auto"/>
              <w:ind w:firstLine="240"/>
              <w:rPr>
                <w:rFonts w:ascii="宋体" w:hAnsi="宋体" w:eastAsia="宋体" w:cs="宋体"/>
                <w:kern w:val="0"/>
              </w:rPr>
            </w:pPr>
            <w:r>
              <w:rPr>
                <w:rFonts w:hint="eastAsia" w:ascii="宋体" w:hAnsi="宋体" w:eastAsia="宋体" w:cs="宋体"/>
                <w:kern w:val="0"/>
              </w:rPr>
              <w:t>2.11床面移动有电动模式和手动模式。</w:t>
            </w:r>
          </w:p>
          <w:p>
            <w:pPr>
              <w:pStyle w:val="4"/>
              <w:spacing w:after="0" w:line="360" w:lineRule="auto"/>
              <w:ind w:firstLine="240"/>
              <w:rPr>
                <w:rFonts w:ascii="宋体" w:hAnsi="宋体" w:eastAsia="宋体" w:cs="宋体"/>
                <w:kern w:val="0"/>
              </w:rPr>
            </w:pPr>
            <w:r>
              <w:rPr>
                <w:rFonts w:hint="eastAsia" w:ascii="宋体" w:hAnsi="宋体" w:eastAsia="宋体" w:cs="宋体"/>
                <w:kern w:val="0"/>
              </w:rPr>
              <w:t>3、X线发生器系统</w:t>
            </w:r>
          </w:p>
          <w:p>
            <w:pPr>
              <w:pStyle w:val="4"/>
              <w:spacing w:after="0" w:line="360" w:lineRule="auto"/>
              <w:ind w:firstLine="240"/>
              <w:rPr>
                <w:rFonts w:ascii="宋体" w:hAnsi="宋体" w:eastAsia="宋体" w:cs="宋体"/>
                <w:kern w:val="0"/>
              </w:rPr>
            </w:pPr>
            <w:r>
              <w:rPr>
                <w:rFonts w:hint="eastAsia" w:ascii="宋体" w:hAnsi="宋体" w:eastAsia="宋体" w:cs="宋体"/>
                <w:kern w:val="0"/>
              </w:rPr>
              <w:t>3.1高频逆变高压发生器，功率≥80KW；</w:t>
            </w:r>
          </w:p>
          <w:p>
            <w:pPr>
              <w:pStyle w:val="4"/>
              <w:spacing w:after="0" w:line="360" w:lineRule="auto"/>
              <w:ind w:firstLine="240"/>
              <w:rPr>
                <w:rFonts w:ascii="宋体" w:hAnsi="宋体" w:eastAsia="宋体" w:cs="宋体"/>
                <w:kern w:val="0"/>
              </w:rPr>
            </w:pPr>
            <w:r>
              <w:rPr>
                <w:rFonts w:hint="eastAsia" w:ascii="宋体" w:hAnsi="宋体" w:eastAsia="宋体" w:cs="宋体"/>
                <w:kern w:val="0"/>
              </w:rPr>
              <w:t>3.2高压逆变频率≥60KHz；</w:t>
            </w:r>
          </w:p>
          <w:p>
            <w:pPr>
              <w:pStyle w:val="4"/>
              <w:spacing w:after="0" w:line="360" w:lineRule="auto"/>
              <w:ind w:firstLine="240"/>
              <w:rPr>
                <w:rFonts w:ascii="宋体" w:hAnsi="宋体" w:eastAsia="宋体" w:cs="宋体"/>
                <w:kern w:val="0"/>
              </w:rPr>
            </w:pPr>
            <w:r>
              <w:rPr>
                <w:rFonts w:hint="eastAsia" w:ascii="宋体" w:hAnsi="宋体" w:eastAsia="宋体" w:cs="宋体"/>
                <w:kern w:val="0"/>
              </w:rPr>
              <w:t>3.3管电压范围50-125kV；</w:t>
            </w:r>
          </w:p>
          <w:p>
            <w:pPr>
              <w:pStyle w:val="4"/>
              <w:spacing w:after="0" w:line="360" w:lineRule="auto"/>
              <w:ind w:firstLine="240"/>
              <w:rPr>
                <w:rFonts w:ascii="宋体" w:hAnsi="宋体" w:eastAsia="宋体" w:cs="宋体"/>
                <w:kern w:val="0"/>
              </w:rPr>
            </w:pPr>
            <w:r>
              <w:rPr>
                <w:rFonts w:hint="eastAsia" w:ascii="宋体" w:hAnsi="宋体" w:eastAsia="宋体" w:cs="宋体"/>
                <w:kern w:val="0"/>
              </w:rPr>
              <w:t>3.4最短曝光时间≤1ms；</w:t>
            </w:r>
          </w:p>
          <w:p>
            <w:pPr>
              <w:pStyle w:val="4"/>
              <w:spacing w:after="0" w:line="360" w:lineRule="auto"/>
              <w:ind w:firstLine="240"/>
              <w:rPr>
                <w:rFonts w:ascii="宋体" w:hAnsi="宋体" w:eastAsia="宋体" w:cs="宋体"/>
                <w:kern w:val="0"/>
              </w:rPr>
            </w:pPr>
            <w:r>
              <w:rPr>
                <w:rFonts w:hint="eastAsia" w:ascii="宋体" w:hAnsi="宋体" w:eastAsia="宋体" w:cs="宋体"/>
                <w:kern w:val="0"/>
              </w:rPr>
              <w:t>3.5全自动智能曝光控制。</w:t>
            </w:r>
          </w:p>
          <w:p>
            <w:pPr>
              <w:pStyle w:val="4"/>
              <w:spacing w:after="0" w:line="360" w:lineRule="auto"/>
              <w:ind w:firstLine="240"/>
              <w:rPr>
                <w:rFonts w:ascii="宋体" w:hAnsi="宋体" w:eastAsia="宋体" w:cs="宋体"/>
                <w:kern w:val="0"/>
              </w:rPr>
            </w:pPr>
            <w:r>
              <w:rPr>
                <w:rFonts w:hint="eastAsia" w:ascii="宋体" w:hAnsi="宋体" w:eastAsia="宋体" w:cs="宋体"/>
                <w:kern w:val="0"/>
              </w:rPr>
              <w:t>4、球管系统</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4.1高速旋转阳极球管，阳极转速≥7,000转/分；</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4.2最大管电流≥1000mA；</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★4.3球管阳极热容量≥3.</w:t>
            </w:r>
            <w:r>
              <w:rPr>
                <w:rFonts w:ascii="宋体" w:hAnsi="宋体" w:eastAsia="宋体" w:cs="宋体"/>
                <w:kern w:val="0"/>
                <w:highlight w:val="none"/>
              </w:rPr>
              <w:t>3</w:t>
            </w:r>
            <w:r>
              <w:rPr>
                <w:rFonts w:hint="eastAsia" w:ascii="宋体" w:hAnsi="宋体" w:eastAsia="宋体" w:cs="宋体"/>
                <w:kern w:val="0"/>
                <w:highlight w:val="none"/>
              </w:rPr>
              <w:t>MHU；</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4.4球管阳极散热功率≥6700W；</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4.5管套热容量≥6.9MHu；</w:t>
            </w:r>
          </w:p>
          <w:p>
            <w:pPr>
              <w:pStyle w:val="4"/>
              <w:spacing w:after="0" w:line="360" w:lineRule="auto"/>
              <w:ind w:firstLine="240"/>
              <w:rPr>
                <w:rFonts w:ascii="宋体" w:hAnsi="宋体" w:eastAsia="宋体" w:cs="宋体"/>
                <w:kern w:val="0"/>
              </w:rPr>
            </w:pPr>
            <w:r>
              <w:rPr>
                <w:rFonts w:hint="eastAsia" w:ascii="宋体" w:hAnsi="宋体" w:eastAsia="宋体" w:cs="宋体"/>
                <w:kern w:val="0"/>
                <w:highlight w:val="none"/>
              </w:rPr>
              <w:t>▲4.6球管焦点≥3个,</w:t>
            </w:r>
            <w:r>
              <w:rPr>
                <w:rFonts w:hint="eastAsia" w:ascii="宋体" w:hAnsi="宋体" w:eastAsia="宋体" w:cs="宋体"/>
                <w:kern w:val="0"/>
              </w:rPr>
              <w:t xml:space="preserve"> 带有焦点自动切换功能；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4.7大焦点≥1.0；</w:t>
            </w:r>
          </w:p>
          <w:p>
            <w:pPr>
              <w:pStyle w:val="4"/>
              <w:spacing w:after="0" w:line="360" w:lineRule="auto"/>
              <w:ind w:firstLine="240"/>
              <w:rPr>
                <w:rFonts w:ascii="宋体" w:hAnsi="宋体" w:eastAsia="宋体" w:cs="宋体"/>
                <w:kern w:val="0"/>
              </w:rPr>
            </w:pPr>
            <w:r>
              <w:rPr>
                <w:rFonts w:hint="eastAsia" w:ascii="宋体" w:hAnsi="宋体" w:eastAsia="宋体" w:cs="宋体"/>
                <w:kern w:val="0"/>
              </w:rPr>
              <w:t>4.8中焦点≥0.6；</w:t>
            </w:r>
          </w:p>
          <w:p>
            <w:pPr>
              <w:pStyle w:val="4"/>
              <w:spacing w:after="0" w:line="360" w:lineRule="auto"/>
              <w:ind w:firstLine="240"/>
              <w:rPr>
                <w:rFonts w:ascii="宋体" w:hAnsi="宋体" w:eastAsia="宋体" w:cs="宋体"/>
                <w:kern w:val="0"/>
              </w:rPr>
            </w:pPr>
            <w:r>
              <w:rPr>
                <w:rFonts w:hint="eastAsia" w:ascii="宋体" w:hAnsi="宋体" w:eastAsia="宋体" w:cs="宋体"/>
                <w:kern w:val="0"/>
              </w:rPr>
              <w:t>4.9小焦点≤0.3；</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4.10大焦点功率≥110kW；</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4.11中焦点功率≥54kW；</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4.12小焦点功率≥20kW；</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4.13球管制冷采用循环水冷和油冷双重冷却；</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4.14球管内置栅控技术，非高压发生器控制；</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4.15球管带0.1和0.2mm和0.3mm的铜的滤过片；</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4.16 30分钟以上连续透视功率≥3200W；</w:t>
            </w:r>
          </w:p>
          <w:p>
            <w:pPr>
              <w:pStyle w:val="4"/>
              <w:spacing w:after="0" w:line="360" w:lineRule="auto"/>
              <w:ind w:firstLine="240"/>
              <w:rPr>
                <w:rFonts w:ascii="宋体" w:hAnsi="宋体" w:eastAsia="宋体" w:cs="宋体"/>
                <w:kern w:val="0"/>
              </w:rPr>
            </w:pPr>
            <w:r>
              <w:rPr>
                <w:rFonts w:hint="eastAsia" w:ascii="宋体" w:hAnsi="宋体" w:eastAsia="宋体" w:cs="宋体"/>
                <w:kern w:val="0"/>
              </w:rPr>
              <w:t>4.17最大透视功率 ≥4500W。</w:t>
            </w:r>
          </w:p>
          <w:p>
            <w:pPr>
              <w:pStyle w:val="4"/>
              <w:spacing w:after="0" w:line="360" w:lineRule="auto"/>
              <w:ind w:firstLine="240"/>
              <w:rPr>
                <w:rFonts w:ascii="宋体" w:hAnsi="宋体" w:eastAsia="宋体" w:cs="宋体"/>
                <w:kern w:val="0"/>
              </w:rPr>
            </w:pPr>
            <w:r>
              <w:rPr>
                <w:rFonts w:hint="eastAsia" w:ascii="宋体" w:hAnsi="宋体" w:eastAsia="宋体" w:cs="宋体"/>
                <w:kern w:val="0"/>
              </w:rPr>
              <w:t>5、数字化平板探测器</w:t>
            </w:r>
          </w:p>
          <w:p>
            <w:pPr>
              <w:pStyle w:val="4"/>
              <w:spacing w:after="0" w:line="360" w:lineRule="auto"/>
              <w:ind w:firstLine="240"/>
              <w:rPr>
                <w:rFonts w:ascii="宋体" w:hAnsi="宋体" w:eastAsia="宋体" w:cs="宋体"/>
                <w:kern w:val="0"/>
              </w:rPr>
            </w:pPr>
            <w:r>
              <w:rPr>
                <w:rFonts w:hint="eastAsia" w:ascii="宋体" w:hAnsi="宋体" w:eastAsia="宋体" w:cs="宋体"/>
                <w:kern w:val="0"/>
              </w:rPr>
              <w:t>5.1采用非晶硅数字化平板探测技术；</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▲5.2平板探测器满足心脏及外周介入需要，平板有效视野尺寸≥31*31cm且≤3</w:t>
            </w:r>
            <w:r>
              <w:rPr>
                <w:rFonts w:ascii="宋体" w:hAnsi="宋体" w:eastAsia="宋体" w:cs="宋体"/>
                <w:kern w:val="0"/>
                <w:highlight w:val="none"/>
              </w:rPr>
              <w:t>5</w:t>
            </w:r>
            <w:r>
              <w:rPr>
                <w:rFonts w:hint="eastAsia" w:ascii="宋体" w:hAnsi="宋体" w:eastAsia="宋体" w:cs="宋体"/>
                <w:kern w:val="0"/>
                <w:highlight w:val="none"/>
              </w:rPr>
              <w:t>*</w:t>
            </w:r>
            <w:r>
              <w:rPr>
                <w:rFonts w:ascii="宋体" w:hAnsi="宋体" w:eastAsia="宋体" w:cs="宋体"/>
                <w:kern w:val="0"/>
                <w:highlight w:val="none"/>
              </w:rPr>
              <w:t>35</w:t>
            </w:r>
            <w:r>
              <w:rPr>
                <w:rFonts w:hint="eastAsia" w:ascii="宋体" w:hAnsi="宋体" w:eastAsia="宋体" w:cs="宋体"/>
                <w:kern w:val="0"/>
                <w:highlight w:val="none"/>
              </w:rPr>
              <w:t>cm；</w:t>
            </w:r>
          </w:p>
          <w:p>
            <w:pPr>
              <w:pStyle w:val="4"/>
              <w:spacing w:after="0" w:line="360" w:lineRule="auto"/>
              <w:ind w:firstLine="240"/>
              <w:rPr>
                <w:rFonts w:ascii="宋体" w:hAnsi="宋体" w:eastAsia="宋体" w:cs="宋体"/>
                <w:kern w:val="0"/>
              </w:rPr>
            </w:pPr>
            <w:r>
              <w:rPr>
                <w:rFonts w:hint="eastAsia" w:ascii="宋体" w:hAnsi="宋体" w:eastAsia="宋体" w:cs="宋体"/>
                <w:kern w:val="0"/>
                <w:highlight w:val="none"/>
              </w:rPr>
              <w:t>▲5.</w:t>
            </w:r>
            <w:r>
              <w:rPr>
                <w:rFonts w:hint="eastAsia" w:ascii="宋体" w:hAnsi="宋体" w:eastAsia="宋体" w:cs="宋体"/>
                <w:kern w:val="0"/>
              </w:rPr>
              <w:t>3平板探测器为正方形，在术中不需要调整平板方向；</w:t>
            </w:r>
          </w:p>
          <w:p>
            <w:pPr>
              <w:pStyle w:val="4"/>
              <w:spacing w:after="0" w:line="360" w:lineRule="auto"/>
              <w:ind w:firstLine="240"/>
              <w:rPr>
                <w:rFonts w:ascii="宋体" w:hAnsi="宋体" w:eastAsia="宋体" w:cs="宋体"/>
                <w:kern w:val="0"/>
              </w:rPr>
            </w:pPr>
            <w:r>
              <w:rPr>
                <w:rFonts w:hint="eastAsia" w:ascii="宋体" w:hAnsi="宋体" w:eastAsia="宋体" w:cs="宋体"/>
                <w:kern w:val="0"/>
              </w:rPr>
              <w:t>5.4平板密度动态范围：为了发挥平板技术对图像密度动态范围的分辨能力，系统对原始数据的处理不得低于平板本身输出的分辨能力（14Bits，16384灰阶）；</w:t>
            </w:r>
          </w:p>
          <w:p>
            <w:pPr>
              <w:pStyle w:val="4"/>
              <w:spacing w:after="0" w:line="360" w:lineRule="auto"/>
              <w:ind w:firstLine="240"/>
              <w:rPr>
                <w:rFonts w:ascii="宋体" w:hAnsi="宋体" w:eastAsia="宋体" w:cs="宋体"/>
                <w:kern w:val="0"/>
              </w:rPr>
            </w:pPr>
            <w:r>
              <w:rPr>
                <w:rFonts w:hint="eastAsia" w:ascii="宋体" w:hAnsi="宋体" w:eastAsia="宋体" w:cs="宋体"/>
                <w:kern w:val="0"/>
              </w:rPr>
              <w:t>5.5平板内外部结构全部为整板，非拼接板；</w:t>
            </w:r>
          </w:p>
          <w:p>
            <w:pPr>
              <w:pStyle w:val="4"/>
              <w:spacing w:after="0" w:line="360" w:lineRule="auto"/>
              <w:ind w:firstLine="240"/>
              <w:rPr>
                <w:rFonts w:ascii="宋体" w:hAnsi="宋体" w:eastAsia="宋体" w:cs="宋体"/>
                <w:kern w:val="0"/>
              </w:rPr>
            </w:pPr>
            <w:r>
              <w:rPr>
                <w:rFonts w:hint="eastAsia" w:ascii="宋体" w:hAnsi="宋体" w:eastAsia="宋体" w:cs="宋体"/>
                <w:kern w:val="0"/>
              </w:rPr>
              <w:t>5.6四视野可变,在20cm的视野下仍可达到1024x1024 的采集矩阵；</w:t>
            </w:r>
          </w:p>
          <w:p>
            <w:pPr>
              <w:pStyle w:val="4"/>
              <w:spacing w:after="0" w:line="360" w:lineRule="auto"/>
              <w:ind w:firstLine="240"/>
              <w:rPr>
                <w:rFonts w:ascii="宋体" w:hAnsi="宋体" w:eastAsia="宋体" w:cs="宋体"/>
                <w:kern w:val="0"/>
              </w:rPr>
            </w:pPr>
            <w:r>
              <w:rPr>
                <w:rFonts w:hint="eastAsia" w:ascii="宋体" w:hAnsi="宋体" w:eastAsia="宋体" w:cs="宋体"/>
                <w:kern w:val="0"/>
              </w:rPr>
              <w:t>5.7平板像素大小要求≥180微米；</w:t>
            </w:r>
          </w:p>
          <w:p>
            <w:pPr>
              <w:pStyle w:val="4"/>
              <w:spacing w:after="0" w:line="360" w:lineRule="auto"/>
              <w:ind w:firstLine="240"/>
              <w:rPr>
                <w:rFonts w:ascii="宋体" w:hAnsi="宋体" w:eastAsia="宋体" w:cs="宋体"/>
                <w:kern w:val="0"/>
              </w:rPr>
            </w:pPr>
            <w:r>
              <w:rPr>
                <w:rFonts w:hint="eastAsia" w:ascii="宋体" w:hAnsi="宋体" w:eastAsia="宋体" w:cs="宋体"/>
                <w:kern w:val="0"/>
              </w:rPr>
              <w:t>5.8平板像素矩阵≥1500x1500；</w:t>
            </w:r>
          </w:p>
          <w:p>
            <w:pPr>
              <w:pStyle w:val="4"/>
              <w:spacing w:after="0" w:line="360" w:lineRule="auto"/>
              <w:ind w:firstLine="240"/>
              <w:rPr>
                <w:rFonts w:ascii="宋体" w:hAnsi="宋体" w:eastAsia="宋体" w:cs="宋体"/>
                <w:kern w:val="0"/>
              </w:rPr>
            </w:pPr>
            <w:r>
              <w:rPr>
                <w:rFonts w:hint="eastAsia" w:ascii="宋体" w:hAnsi="宋体" w:eastAsia="宋体" w:cs="宋体"/>
                <w:kern w:val="0"/>
              </w:rPr>
              <w:t>5.9宽带平板，每行，每列像素均有一个独立的模数转换器；</w:t>
            </w:r>
          </w:p>
          <w:p>
            <w:pPr>
              <w:pStyle w:val="4"/>
              <w:spacing w:after="0" w:line="360" w:lineRule="auto"/>
              <w:ind w:firstLine="240"/>
              <w:rPr>
                <w:rFonts w:ascii="宋体" w:hAnsi="宋体" w:eastAsia="宋体" w:cs="宋体"/>
                <w:kern w:val="0"/>
                <w:highlight w:val="none"/>
              </w:rPr>
            </w:pPr>
            <w:r>
              <w:rPr>
                <w:rFonts w:hint="eastAsia" w:ascii="宋体" w:hAnsi="宋体" w:eastAsia="宋体" w:cs="宋体"/>
                <w:kern w:val="0"/>
                <w:highlight w:val="none"/>
              </w:rPr>
              <w:t>▲5.10平板采集模式DQE≥80%；</w:t>
            </w:r>
          </w:p>
          <w:p>
            <w:pPr>
              <w:pStyle w:val="4"/>
              <w:spacing w:after="0" w:line="360" w:lineRule="auto"/>
              <w:ind w:firstLine="240"/>
              <w:rPr>
                <w:rFonts w:ascii="宋体" w:hAnsi="宋体" w:eastAsia="宋体" w:cs="宋体"/>
                <w:kern w:val="0"/>
              </w:rPr>
            </w:pPr>
            <w:r>
              <w:rPr>
                <w:rFonts w:hint="eastAsia" w:ascii="宋体" w:hAnsi="宋体" w:eastAsia="宋体" w:cs="宋体"/>
                <w:kern w:val="0"/>
                <w:highlight w:val="none"/>
              </w:rPr>
              <w:t>▲5.11平板透视模式DQE≥80%</w:t>
            </w:r>
            <w:r>
              <w:rPr>
                <w:rFonts w:hint="eastAsia" w:ascii="宋体" w:hAnsi="宋体" w:eastAsia="宋体" w:cs="宋体"/>
                <w:kern w:val="0"/>
              </w:rPr>
              <w:t>。</w:t>
            </w:r>
          </w:p>
          <w:p>
            <w:pPr>
              <w:pStyle w:val="4"/>
              <w:spacing w:after="0" w:line="360" w:lineRule="auto"/>
              <w:ind w:firstLine="240"/>
              <w:rPr>
                <w:rFonts w:ascii="宋体" w:hAnsi="宋体" w:eastAsia="宋体" w:cs="宋体"/>
                <w:kern w:val="0"/>
              </w:rPr>
            </w:pPr>
            <w:r>
              <w:rPr>
                <w:rFonts w:hint="eastAsia" w:ascii="宋体" w:hAnsi="宋体" w:eastAsia="宋体" w:cs="宋体"/>
                <w:kern w:val="0"/>
              </w:rPr>
              <w:t>6、透视与采集</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6.1数字脉冲透视；</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6.2最大脉冲透视频率≥30帧/秒；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6.3可进行减影透视和非减影透视；</w:t>
            </w:r>
          </w:p>
          <w:p>
            <w:pPr>
              <w:pStyle w:val="4"/>
              <w:spacing w:after="0" w:line="360" w:lineRule="auto"/>
              <w:ind w:firstLine="240"/>
              <w:rPr>
                <w:rFonts w:ascii="宋体" w:hAnsi="宋体" w:eastAsia="宋体" w:cs="宋体"/>
                <w:kern w:val="0"/>
              </w:rPr>
            </w:pPr>
            <w:r>
              <w:rPr>
                <w:rFonts w:hint="eastAsia" w:ascii="宋体" w:hAnsi="宋体" w:eastAsia="宋体" w:cs="宋体"/>
                <w:kern w:val="0"/>
              </w:rPr>
              <w:t>6.4在透视过程中，不间断透视，就可以进行减影透视背景的百分比调整；</w:t>
            </w:r>
          </w:p>
          <w:p>
            <w:pPr>
              <w:pStyle w:val="4"/>
              <w:spacing w:after="0" w:line="360" w:lineRule="auto"/>
              <w:ind w:firstLine="240"/>
              <w:rPr>
                <w:rFonts w:ascii="宋体" w:hAnsi="宋体" w:eastAsia="宋体" w:cs="宋体"/>
                <w:kern w:val="0"/>
              </w:rPr>
            </w:pPr>
            <w:r>
              <w:rPr>
                <w:rFonts w:hint="eastAsia" w:ascii="宋体" w:hAnsi="宋体" w:eastAsia="宋体" w:cs="宋体"/>
                <w:kern w:val="0"/>
              </w:rPr>
              <w:t>6.5透视路图功能；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6.6透视末帧图像保持；</w:t>
            </w:r>
          </w:p>
          <w:p>
            <w:pPr>
              <w:pStyle w:val="4"/>
              <w:spacing w:after="0" w:line="360" w:lineRule="auto"/>
              <w:ind w:firstLine="240"/>
              <w:rPr>
                <w:rFonts w:ascii="宋体" w:hAnsi="宋体" w:eastAsia="宋体" w:cs="宋体"/>
                <w:kern w:val="0"/>
              </w:rPr>
            </w:pPr>
            <w:r>
              <w:rPr>
                <w:rFonts w:hint="eastAsia" w:ascii="宋体" w:hAnsi="宋体" w:eastAsia="宋体" w:cs="宋体"/>
                <w:kern w:val="0"/>
              </w:rPr>
              <w:t>6.7在无X-Ray射线条件下，可进行视野大小的调整；</w:t>
            </w:r>
          </w:p>
          <w:p>
            <w:pPr>
              <w:pStyle w:val="4"/>
              <w:spacing w:after="0" w:line="360" w:lineRule="auto"/>
              <w:ind w:firstLine="240"/>
              <w:rPr>
                <w:rFonts w:ascii="宋体" w:hAnsi="宋体" w:eastAsia="宋体" w:cs="宋体"/>
                <w:kern w:val="0"/>
              </w:rPr>
            </w:pPr>
            <w:r>
              <w:rPr>
                <w:rFonts w:hint="eastAsia" w:ascii="宋体" w:hAnsi="宋体" w:eastAsia="宋体" w:cs="宋体"/>
                <w:kern w:val="0"/>
              </w:rPr>
              <w:t>6.8透视图像存储图像数量≥450幅；</w:t>
            </w:r>
          </w:p>
          <w:p>
            <w:pPr>
              <w:pStyle w:val="4"/>
              <w:spacing w:after="0" w:line="360" w:lineRule="auto"/>
              <w:ind w:firstLine="240"/>
              <w:rPr>
                <w:rFonts w:ascii="宋体" w:hAnsi="宋体" w:eastAsia="宋体" w:cs="宋体"/>
                <w:kern w:val="0"/>
              </w:rPr>
            </w:pPr>
            <w:r>
              <w:rPr>
                <w:rFonts w:hint="eastAsia" w:ascii="宋体" w:hAnsi="宋体" w:eastAsia="宋体" w:cs="宋体"/>
                <w:kern w:val="0"/>
              </w:rPr>
              <w:t>6.9透视图像存储时间≥60秒；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6.10透视图像存储，在透视采集结束前和透视采集结束后都可以进行；</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6.11具有实时DA采集和实时DSA采集功能；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6.12采集矩阵：≥1024x1024，14bit；</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6.13心脏采集模式，最大脉冲≥30帧/秒；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6.14外周采集模式，最大脉冲≥7.5帧/秒；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6.15具有旋转采集功能，最大角度≥200°，可用于心脏旋转采集；</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6.16旋转采集可添加头足侧角度；</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6.17具有下肢非步进连续血管造影功能；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6.18下肢血管造影实时减影；</w:t>
            </w:r>
          </w:p>
          <w:p>
            <w:pPr>
              <w:pStyle w:val="4"/>
              <w:spacing w:after="0" w:line="360" w:lineRule="auto"/>
              <w:ind w:firstLine="240"/>
              <w:rPr>
                <w:rFonts w:ascii="宋体" w:hAnsi="宋体" w:eastAsia="宋体" w:cs="宋体"/>
                <w:kern w:val="0"/>
              </w:rPr>
            </w:pPr>
            <w:r>
              <w:rPr>
                <w:rFonts w:hint="eastAsia" w:ascii="宋体" w:hAnsi="宋体" w:eastAsia="宋体" w:cs="宋体"/>
                <w:kern w:val="0"/>
              </w:rPr>
              <w:t>6.19具有三维采集模式，最大角度≥200°最快速度≥40°/秒；</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6.20在所有视野下均可以进行三维采集；</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6.21提供三维质控校正摸；</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6.22采集序列可进行分段设计程序，并且每段曝光时间均可在曝光过程中手动中止并自动进行下一段曝光程序；</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6.23透视序列或采集序列缩略图多幅显示；</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6.24具有透视存储序列和采集序列回放功能；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6.25配备高清类CT功能，在任何视野下均可以进行类CT扫描。</w:t>
            </w:r>
          </w:p>
          <w:p>
            <w:pPr>
              <w:pStyle w:val="4"/>
              <w:spacing w:after="0" w:line="360" w:lineRule="auto"/>
              <w:ind w:firstLine="240"/>
              <w:rPr>
                <w:rFonts w:ascii="宋体" w:hAnsi="宋体" w:eastAsia="宋体" w:cs="宋体"/>
                <w:kern w:val="0"/>
              </w:rPr>
            </w:pPr>
            <w:r>
              <w:rPr>
                <w:rFonts w:hint="eastAsia" w:ascii="宋体" w:hAnsi="宋体" w:eastAsia="宋体" w:cs="宋体"/>
                <w:kern w:val="0"/>
              </w:rPr>
              <w:t>7、主机系统工作站</w:t>
            </w:r>
          </w:p>
          <w:p>
            <w:pPr>
              <w:pStyle w:val="4"/>
              <w:spacing w:after="0" w:line="360" w:lineRule="auto"/>
              <w:ind w:firstLine="240"/>
              <w:rPr>
                <w:rFonts w:ascii="宋体" w:hAnsi="宋体" w:eastAsia="宋体" w:cs="宋体"/>
                <w:kern w:val="0"/>
              </w:rPr>
            </w:pPr>
            <w:r>
              <w:rPr>
                <w:rFonts w:hint="eastAsia" w:ascii="宋体" w:hAnsi="宋体" w:eastAsia="宋体" w:cs="宋体"/>
                <w:kern w:val="0"/>
              </w:rPr>
              <w:t>7.1病人登录及检索功能；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7.2主机图像处理功能；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7.3主机能够自动和手动对图像进行定标；</w:t>
            </w:r>
          </w:p>
          <w:p>
            <w:pPr>
              <w:pStyle w:val="4"/>
              <w:spacing w:after="0" w:line="360" w:lineRule="auto"/>
              <w:ind w:firstLine="240"/>
              <w:rPr>
                <w:rFonts w:ascii="宋体" w:hAnsi="宋体" w:eastAsia="宋体" w:cs="宋体"/>
                <w:kern w:val="0"/>
              </w:rPr>
            </w:pPr>
            <w:r>
              <w:rPr>
                <w:rFonts w:hint="eastAsia" w:ascii="宋体" w:hAnsi="宋体" w:eastAsia="宋体" w:cs="宋体"/>
                <w:kern w:val="0"/>
              </w:rPr>
              <w:t>7.4主机长度测量及分析功能；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7.5主机血管狭窄分析功能；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7.6主机心室功能分析功能；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7.7主机具备中心线法室壁运动分析功能；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7.8提供心脏冠脉支架精显功能；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7.9支架精显功能可自动去除Mark点之间的导丝；</w:t>
            </w:r>
          </w:p>
          <w:p>
            <w:pPr>
              <w:pStyle w:val="4"/>
              <w:spacing w:after="0" w:line="360" w:lineRule="auto"/>
              <w:ind w:firstLine="240"/>
              <w:rPr>
                <w:rFonts w:ascii="宋体" w:hAnsi="宋体" w:eastAsia="宋体" w:cs="宋体"/>
                <w:kern w:val="0"/>
              </w:rPr>
            </w:pPr>
            <w:r>
              <w:rPr>
                <w:rFonts w:hint="eastAsia" w:ascii="宋体" w:hAnsi="宋体" w:eastAsia="宋体" w:cs="宋体"/>
                <w:kern w:val="0"/>
              </w:rPr>
              <w:t>7.10主机硬盘图像存储1024x1024矩阵，12Bit，容量≥68000幅；</w:t>
            </w:r>
          </w:p>
          <w:p>
            <w:pPr>
              <w:pStyle w:val="4"/>
              <w:spacing w:after="0" w:line="360" w:lineRule="auto"/>
              <w:ind w:firstLine="240"/>
              <w:rPr>
                <w:rFonts w:ascii="宋体" w:hAnsi="宋体" w:eastAsia="宋体" w:cs="宋体"/>
                <w:kern w:val="0"/>
              </w:rPr>
            </w:pPr>
            <w:r>
              <w:rPr>
                <w:rFonts w:hint="eastAsia" w:ascii="宋体" w:hAnsi="宋体" w:eastAsia="宋体" w:cs="宋体"/>
                <w:kern w:val="0"/>
              </w:rPr>
              <w:t>7.11主机系统显示器为彩色显示器，≥19英寸。</w:t>
            </w:r>
          </w:p>
          <w:p>
            <w:pPr>
              <w:pStyle w:val="4"/>
              <w:spacing w:after="0" w:line="360" w:lineRule="auto"/>
              <w:ind w:firstLine="240"/>
              <w:rPr>
                <w:rFonts w:ascii="宋体" w:hAnsi="宋体" w:eastAsia="宋体" w:cs="宋体"/>
                <w:kern w:val="0"/>
              </w:rPr>
            </w:pPr>
            <w:r>
              <w:rPr>
                <w:rFonts w:hint="eastAsia" w:ascii="宋体" w:hAnsi="宋体" w:eastAsia="宋体" w:cs="宋体"/>
                <w:kern w:val="0"/>
              </w:rPr>
              <w:t>8、显示器吊架及医疗专用图像显示器</w:t>
            </w:r>
          </w:p>
          <w:p>
            <w:pPr>
              <w:pStyle w:val="4"/>
              <w:spacing w:after="0" w:line="360" w:lineRule="auto"/>
              <w:ind w:firstLine="240"/>
              <w:rPr>
                <w:rFonts w:ascii="宋体" w:hAnsi="宋体" w:eastAsia="宋体" w:cs="宋体"/>
                <w:kern w:val="0"/>
              </w:rPr>
            </w:pPr>
            <w:r>
              <w:rPr>
                <w:rFonts w:hint="eastAsia" w:ascii="宋体" w:hAnsi="宋体" w:eastAsia="宋体" w:cs="宋体"/>
                <w:kern w:val="0"/>
              </w:rPr>
              <w:t>8.1控制室一个≥19英寸医用专用图像显示器显示实时图像；</w:t>
            </w:r>
          </w:p>
          <w:p>
            <w:pPr>
              <w:pStyle w:val="4"/>
              <w:spacing w:after="0" w:line="360" w:lineRule="auto"/>
              <w:ind w:firstLine="240"/>
              <w:rPr>
                <w:rFonts w:ascii="宋体" w:hAnsi="宋体" w:eastAsia="宋体" w:cs="宋体"/>
                <w:kern w:val="0"/>
              </w:rPr>
            </w:pPr>
            <w:r>
              <w:rPr>
                <w:rFonts w:hint="eastAsia" w:ascii="宋体" w:hAnsi="宋体" w:eastAsia="宋体" w:cs="宋体"/>
                <w:kern w:val="0"/>
              </w:rPr>
              <w:t>8.2操作室二个≥19英寸医用专用图像显示器分别显示实时图像和参考图像；</w:t>
            </w:r>
          </w:p>
          <w:p>
            <w:pPr>
              <w:pStyle w:val="4"/>
              <w:spacing w:after="0" w:line="360" w:lineRule="auto"/>
              <w:ind w:firstLine="240"/>
              <w:rPr>
                <w:rFonts w:ascii="宋体" w:hAnsi="宋体" w:eastAsia="宋体" w:cs="宋体"/>
                <w:kern w:val="0"/>
              </w:rPr>
            </w:pPr>
            <w:r>
              <w:rPr>
                <w:rFonts w:hint="eastAsia" w:ascii="宋体" w:hAnsi="宋体" w:eastAsia="宋体" w:cs="宋体"/>
                <w:kern w:val="0"/>
              </w:rPr>
              <w:t>8.3医用专用图像显示器分辨率≥1024X1280；</w:t>
            </w:r>
          </w:p>
          <w:p>
            <w:pPr>
              <w:pStyle w:val="4"/>
              <w:spacing w:after="0" w:line="360" w:lineRule="auto"/>
              <w:ind w:firstLine="240"/>
              <w:rPr>
                <w:rFonts w:ascii="宋体" w:hAnsi="宋体" w:eastAsia="宋体" w:cs="宋体"/>
                <w:kern w:val="0"/>
              </w:rPr>
            </w:pPr>
            <w:r>
              <w:rPr>
                <w:rFonts w:hint="eastAsia" w:ascii="宋体" w:hAnsi="宋体" w:eastAsia="宋体" w:cs="宋体"/>
                <w:kern w:val="0"/>
              </w:rPr>
              <w:t>8.4医用专用图像显示器可视角度≥170°；</w:t>
            </w:r>
          </w:p>
          <w:p>
            <w:pPr>
              <w:pStyle w:val="4"/>
              <w:spacing w:after="0" w:line="360" w:lineRule="auto"/>
              <w:ind w:firstLine="240"/>
              <w:rPr>
                <w:rFonts w:ascii="宋体" w:hAnsi="宋体" w:eastAsia="宋体" w:cs="宋体"/>
                <w:kern w:val="0"/>
              </w:rPr>
            </w:pPr>
            <w:r>
              <w:rPr>
                <w:rFonts w:hint="eastAsia" w:ascii="宋体" w:hAnsi="宋体" w:eastAsia="宋体" w:cs="宋体"/>
                <w:kern w:val="0"/>
              </w:rPr>
              <w:t>8.5三监视器吊架；</w:t>
            </w:r>
          </w:p>
          <w:p>
            <w:pPr>
              <w:pStyle w:val="4"/>
              <w:spacing w:after="0" w:line="360" w:lineRule="auto"/>
              <w:ind w:firstLine="240"/>
              <w:rPr>
                <w:rFonts w:ascii="宋体" w:hAnsi="宋体" w:eastAsia="宋体" w:cs="宋体"/>
                <w:kern w:val="0"/>
              </w:rPr>
            </w:pPr>
            <w:r>
              <w:rPr>
                <w:rFonts w:hint="eastAsia" w:ascii="宋体" w:hAnsi="宋体" w:eastAsia="宋体" w:cs="宋体"/>
                <w:kern w:val="0"/>
              </w:rPr>
              <w:t>8.6监视器吊架可移动至床的两侧；</w:t>
            </w:r>
          </w:p>
          <w:p>
            <w:pPr>
              <w:pStyle w:val="4"/>
              <w:spacing w:after="0" w:line="360" w:lineRule="auto"/>
              <w:ind w:firstLine="240"/>
              <w:rPr>
                <w:rFonts w:ascii="宋体" w:hAnsi="宋体" w:eastAsia="宋体" w:cs="宋体"/>
                <w:kern w:val="0"/>
              </w:rPr>
            </w:pPr>
            <w:r>
              <w:rPr>
                <w:rFonts w:hint="eastAsia" w:ascii="宋体" w:hAnsi="宋体" w:eastAsia="宋体" w:cs="宋体"/>
                <w:kern w:val="0"/>
              </w:rPr>
              <w:t>8.7监视器吊架可进行旋转，旋转角度≥330°。</w:t>
            </w:r>
          </w:p>
          <w:p>
            <w:pPr>
              <w:pStyle w:val="4"/>
              <w:spacing w:after="0" w:line="360" w:lineRule="auto"/>
              <w:ind w:firstLine="240"/>
              <w:rPr>
                <w:rFonts w:ascii="宋体" w:hAnsi="宋体" w:eastAsia="宋体" w:cs="宋体"/>
                <w:kern w:val="0"/>
              </w:rPr>
            </w:pPr>
            <w:r>
              <w:rPr>
                <w:rFonts w:hint="eastAsia" w:ascii="宋体" w:hAnsi="宋体" w:eastAsia="宋体" w:cs="宋体"/>
                <w:kern w:val="0"/>
              </w:rPr>
              <w:t>9、后处理工作站</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9.1可进行图像二维和三维后处理，包括图像全幅和局部放大；多幅图像显示；图像边缘增强、边缘平缓；图像正负像切换；</w:t>
            </w:r>
          </w:p>
          <w:p>
            <w:pPr>
              <w:pStyle w:val="4"/>
              <w:spacing w:after="0" w:line="360" w:lineRule="auto"/>
              <w:ind w:firstLine="240"/>
              <w:rPr>
                <w:rFonts w:ascii="宋体" w:hAnsi="宋体" w:eastAsia="宋体" w:cs="宋体"/>
                <w:kern w:val="0"/>
              </w:rPr>
            </w:pPr>
            <w:r>
              <w:rPr>
                <w:rFonts w:hint="eastAsia" w:ascii="宋体" w:hAnsi="宋体" w:eastAsia="宋体" w:cs="宋体"/>
                <w:kern w:val="0"/>
              </w:rPr>
              <w:t>9.2 DVD/CD刻录图像存储：配备全兼容性的CD刻录系统，图像输出格式可多种选择（DICOM格式，MPEG、AVI），所刻光盘可在普通PC机上回放；</w:t>
            </w:r>
          </w:p>
          <w:p>
            <w:pPr>
              <w:pStyle w:val="4"/>
              <w:spacing w:after="0" w:line="360" w:lineRule="auto"/>
              <w:ind w:firstLine="240"/>
              <w:rPr>
                <w:rFonts w:ascii="宋体" w:hAnsi="宋体" w:eastAsia="宋体" w:cs="宋体"/>
                <w:kern w:val="0"/>
              </w:rPr>
            </w:pPr>
            <w:r>
              <w:rPr>
                <w:rFonts w:hint="eastAsia" w:ascii="宋体" w:hAnsi="宋体" w:eastAsia="宋体" w:cs="宋体"/>
                <w:kern w:val="0"/>
              </w:rPr>
              <w:t>9.3 USB图像输出，图像输出格式可多种选择（DICOM格式，MPEG、AVI）；</w:t>
            </w:r>
          </w:p>
          <w:p>
            <w:pPr>
              <w:pStyle w:val="4"/>
              <w:spacing w:after="0" w:line="360" w:lineRule="auto"/>
              <w:ind w:firstLine="240"/>
              <w:rPr>
                <w:rFonts w:ascii="宋体" w:hAnsi="宋体" w:eastAsia="宋体" w:cs="宋体"/>
                <w:kern w:val="0"/>
              </w:rPr>
            </w:pPr>
            <w:r>
              <w:rPr>
                <w:rFonts w:hint="eastAsia" w:ascii="宋体" w:hAnsi="宋体" w:eastAsia="宋体" w:cs="宋体"/>
                <w:kern w:val="0"/>
              </w:rPr>
              <w:t>9.4</w:t>
            </w:r>
            <w:r>
              <w:rPr>
                <w:rFonts w:hint="eastAsia" w:ascii="宋体" w:hAnsi="宋体" w:eastAsia="宋体" w:cs="宋体"/>
                <w:color w:val="auto"/>
                <w:kern w:val="0"/>
              </w:rPr>
              <w:t>支持</w:t>
            </w:r>
            <w:r>
              <w:rPr>
                <w:rFonts w:hint="eastAsia" w:ascii="宋体" w:hAnsi="宋体" w:eastAsia="宋体" w:cs="宋体"/>
                <w:kern w:val="0"/>
              </w:rPr>
              <w:t>工作站胶片打印功能；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9.5工作站端口开放，可与其他支持标准DICOM3.0的影像设备和PACS相连；</w:t>
            </w:r>
          </w:p>
          <w:p>
            <w:pPr>
              <w:pStyle w:val="4"/>
              <w:spacing w:after="0" w:line="360" w:lineRule="auto"/>
              <w:ind w:firstLine="240"/>
              <w:rPr>
                <w:rFonts w:ascii="宋体" w:hAnsi="宋体" w:eastAsia="宋体" w:cs="宋体"/>
                <w:strike/>
                <w:color w:val="FF0000"/>
                <w:kern w:val="0"/>
              </w:rPr>
            </w:pPr>
            <w:r>
              <w:rPr>
                <w:rFonts w:hint="eastAsia" w:ascii="宋体" w:hAnsi="宋体" w:eastAsia="宋体" w:cs="宋体"/>
                <w:kern w:val="0"/>
              </w:rPr>
              <w:t>9.6三维采集后，图像自动传输至工作站</w:t>
            </w:r>
          </w:p>
          <w:p>
            <w:pPr>
              <w:pStyle w:val="4"/>
              <w:spacing w:after="0" w:line="360" w:lineRule="auto"/>
              <w:ind w:firstLine="240"/>
              <w:rPr>
                <w:rFonts w:ascii="宋体" w:hAnsi="宋体" w:eastAsia="宋体" w:cs="宋体"/>
                <w:kern w:val="0"/>
              </w:rPr>
            </w:pPr>
            <w:r>
              <w:rPr>
                <w:rFonts w:hint="eastAsia" w:ascii="宋体" w:hAnsi="宋体" w:eastAsia="宋体" w:cs="宋体"/>
                <w:kern w:val="0"/>
              </w:rPr>
              <w:t>9.7提供VR重建，MIP重建，透明化重建，仿真内窥镜的重建功能；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9.8提供能够同时从内和从外观察血管的壳状重建功能；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9.9提供计算机断面重建功能；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9.10提供3D图像与断面图像同屏显示功能；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9.11提供断面图像冠状位/矢状位/轴位同屏显示功能，并且可以随时切换；</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9.12提供3D图像与断面图像同屏联动功能；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9.13提供工作站血管狭窄分析功能；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9.14提供工作站心室功能分析功能；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9.15提供工作站中心线法室壁运动分析功能；</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9.16下肢血管造影采集完成后，无需要干预即可在工作站上自动形成自动拼接的无缝的全下肢图像；</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9.17工作站内存≥8GB；</w:t>
            </w:r>
          </w:p>
          <w:p>
            <w:pPr>
              <w:pStyle w:val="4"/>
              <w:spacing w:after="0" w:line="360" w:lineRule="auto"/>
              <w:ind w:firstLine="240"/>
              <w:rPr>
                <w:rFonts w:ascii="宋体" w:hAnsi="宋体" w:eastAsia="宋体" w:cs="宋体"/>
                <w:kern w:val="0"/>
              </w:rPr>
            </w:pPr>
            <w:r>
              <w:rPr>
                <w:rFonts w:hint="eastAsia" w:ascii="宋体" w:hAnsi="宋体" w:eastAsia="宋体" w:cs="宋体"/>
                <w:kern w:val="0"/>
              </w:rPr>
              <w:t>9.18工作站硬盘≥420GB；</w:t>
            </w:r>
          </w:p>
          <w:p>
            <w:pPr>
              <w:pStyle w:val="4"/>
              <w:spacing w:after="0" w:line="360" w:lineRule="auto"/>
              <w:ind w:firstLine="240"/>
              <w:rPr>
                <w:rFonts w:ascii="宋体" w:hAnsi="宋体" w:eastAsia="宋体" w:cs="宋体"/>
                <w:color w:val="auto"/>
                <w:kern w:val="0"/>
              </w:rPr>
            </w:pPr>
            <w:r>
              <w:rPr>
                <w:rFonts w:hint="eastAsia" w:ascii="宋体" w:hAnsi="宋体" w:eastAsia="宋体" w:cs="宋体"/>
                <w:color w:val="auto"/>
                <w:kern w:val="0"/>
              </w:rPr>
              <w:t>9.19工作站CPU为Intel Xeon CPU；</w:t>
            </w:r>
          </w:p>
          <w:p>
            <w:pPr>
              <w:pStyle w:val="4"/>
              <w:spacing w:after="0" w:line="360" w:lineRule="auto"/>
              <w:ind w:firstLine="240"/>
              <w:rPr>
                <w:rFonts w:ascii="宋体" w:hAnsi="宋体" w:eastAsia="宋体" w:cs="宋体"/>
                <w:kern w:val="0"/>
              </w:rPr>
            </w:pPr>
            <w:r>
              <w:rPr>
                <w:rFonts w:hint="eastAsia" w:ascii="宋体" w:hAnsi="宋体" w:eastAsia="宋体" w:cs="宋体"/>
                <w:kern w:val="0"/>
              </w:rPr>
              <w:t>9.20工作站CPU为双CPU四核心；</w:t>
            </w:r>
          </w:p>
          <w:p>
            <w:pPr>
              <w:pStyle w:val="4"/>
              <w:spacing w:after="0" w:line="360" w:lineRule="auto"/>
              <w:ind w:firstLine="240"/>
              <w:rPr>
                <w:rFonts w:ascii="宋体" w:hAnsi="宋体" w:eastAsia="宋体" w:cs="宋体"/>
                <w:kern w:val="0"/>
              </w:rPr>
            </w:pPr>
            <w:r>
              <w:rPr>
                <w:rFonts w:hint="eastAsia" w:ascii="宋体" w:hAnsi="宋体" w:eastAsia="宋体" w:cs="宋体"/>
                <w:kern w:val="0"/>
              </w:rPr>
              <w:t>9.21工作站CPU主频≥2.6GHz；</w:t>
            </w:r>
          </w:p>
          <w:p>
            <w:pPr>
              <w:pStyle w:val="4"/>
              <w:spacing w:after="0" w:line="360" w:lineRule="auto"/>
              <w:ind w:firstLine="240"/>
              <w:rPr>
                <w:rFonts w:ascii="宋体" w:hAnsi="宋体" w:eastAsia="宋体" w:cs="宋体"/>
                <w:kern w:val="0"/>
              </w:rPr>
            </w:pPr>
            <w:r>
              <w:rPr>
                <w:rFonts w:hint="eastAsia" w:ascii="宋体" w:hAnsi="宋体" w:eastAsia="宋体" w:cs="宋体"/>
                <w:kern w:val="0"/>
              </w:rPr>
              <w:t>9.22工作站彩色液晶显示器2台，≥19英寸；</w:t>
            </w:r>
          </w:p>
          <w:p>
            <w:pPr>
              <w:pStyle w:val="4"/>
              <w:spacing w:after="0" w:line="360" w:lineRule="auto"/>
              <w:ind w:firstLine="240"/>
              <w:rPr>
                <w:rFonts w:ascii="宋体" w:hAnsi="宋体" w:eastAsia="宋体" w:cs="宋体"/>
                <w:kern w:val="0"/>
              </w:rPr>
            </w:pPr>
            <w:r>
              <w:rPr>
                <w:rFonts w:hint="eastAsia" w:ascii="宋体" w:hAnsi="宋体" w:eastAsia="宋体" w:cs="宋体"/>
                <w:kern w:val="0"/>
              </w:rPr>
              <w:t>9.23提供标准DICOM3.0接口。</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10、其它</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10.1提供远程维修接口；</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10.2相机数字化接口；</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10.3高压注射器接口；</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10.4对讲系统；</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10.5提供悬吊式手术灯；</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10.6提供红外遥控器两个；</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10.7提供头托一个；</w:t>
            </w:r>
          </w:p>
          <w:p>
            <w:pPr>
              <w:pStyle w:val="4"/>
              <w:spacing w:after="0" w:line="360" w:lineRule="auto"/>
              <w:ind w:firstLine="240"/>
              <w:rPr>
                <w:rFonts w:ascii="宋体" w:hAnsi="宋体" w:eastAsia="宋体" w:cs="宋体"/>
                <w:kern w:val="0"/>
              </w:rPr>
            </w:pPr>
            <w:r>
              <w:rPr>
                <w:rFonts w:hint="eastAsia" w:ascii="宋体" w:hAnsi="宋体" w:eastAsia="宋体" w:cs="宋体"/>
                <w:kern w:val="0"/>
              </w:rPr>
              <w:t>10.8主机内置式UPS，外部电源意外中断时，可保证病人的诊疗信息不丢失，并提供设备正常关机的电力供应，从而最大程度维护设备。</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11、射线防护</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11.1设备符合国际放射线安全标准，符合国际射线散射量标准；</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11.2具有床旁剂量控制≥2挡；</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11.3床旁射线防护帘；</w:t>
            </w:r>
          </w:p>
          <w:p>
            <w:pPr>
              <w:pStyle w:val="4"/>
              <w:spacing w:after="0" w:line="360" w:lineRule="auto"/>
              <w:ind w:firstLine="240"/>
              <w:rPr>
                <w:rFonts w:ascii="宋体" w:hAnsi="宋体" w:eastAsia="宋体" w:cs="宋体"/>
                <w:kern w:val="0"/>
              </w:rPr>
            </w:pPr>
            <w:r>
              <w:rPr>
                <w:rFonts w:hint="eastAsia" w:ascii="宋体" w:hAnsi="宋体" w:eastAsia="宋体" w:cs="宋体"/>
                <w:kern w:val="0"/>
              </w:rPr>
              <w:t>11.4悬吊式射线防护屏。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rPr>
            </w:pPr>
            <w:r>
              <w:rPr>
                <w:rFonts w:hint="eastAsia" w:ascii="宋体" w:hAnsi="宋体" w:eastAsia="宋体" w:cs="宋体"/>
                <w:color w:val="000000"/>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ascii="宋体" w:hAnsi="宋体" w:eastAsia="宋体" w:cs="宋体"/>
              </w:rPr>
              <w:t>心电监护仪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spacing w:after="0" w:line="360" w:lineRule="auto"/>
              <w:ind w:firstLine="210" w:firstLineChars="100"/>
              <w:rPr>
                <w:rFonts w:ascii="宋体" w:hAnsi="宋体" w:eastAsia="宋体" w:cs="宋体"/>
              </w:rPr>
            </w:pPr>
            <w:r>
              <w:rPr>
                <w:rFonts w:hint="eastAsia" w:ascii="宋体" w:hAnsi="宋体" w:eastAsia="宋体" w:cs="宋体"/>
              </w:rPr>
              <w:t>1、模块化、插件式监护仪</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 xml:space="preserve"> </w:t>
            </w:r>
          </w:p>
          <w:p>
            <w:pPr>
              <w:pStyle w:val="3"/>
              <w:spacing w:after="0" w:line="360" w:lineRule="auto"/>
              <w:ind w:firstLine="210" w:firstLineChars="100"/>
              <w:rPr>
                <w:rFonts w:ascii="宋体" w:hAnsi="宋体" w:eastAsia="宋体" w:cs="宋体"/>
              </w:rPr>
            </w:pPr>
            <w:r>
              <w:rPr>
                <w:rFonts w:hint="eastAsia" w:ascii="宋体" w:hAnsi="宋体" w:eastAsia="宋体" w:cs="宋体"/>
              </w:rPr>
              <w:t>2、12英寸医用级电容彩色触摸宽屏（16:10），显示器分辨率：1280 x 800像素；</w:t>
            </w:r>
            <w:r>
              <w:rPr>
                <w:rFonts w:ascii="宋体" w:hAnsi="宋体" w:eastAsia="宋体" w:cs="宋体"/>
              </w:rPr>
              <w:t xml:space="preserve"> </w:t>
            </w:r>
          </w:p>
          <w:p>
            <w:pPr>
              <w:pStyle w:val="3"/>
              <w:spacing w:after="0" w:line="360" w:lineRule="auto"/>
              <w:ind w:firstLine="210" w:firstLineChars="100"/>
              <w:rPr>
                <w:rFonts w:ascii="宋体" w:hAnsi="宋体" w:eastAsia="宋体" w:cs="宋体"/>
              </w:rPr>
            </w:pPr>
            <w:r>
              <w:rPr>
                <w:rFonts w:ascii="宋体" w:hAnsi="宋体" w:eastAsia="宋体" w:cs="宋体"/>
              </w:rPr>
              <w:t>3</w:t>
            </w:r>
            <w:r>
              <w:rPr>
                <w:rFonts w:hint="eastAsia" w:ascii="宋体" w:hAnsi="宋体" w:eastAsia="宋体" w:cs="宋体"/>
              </w:rPr>
              <w:t>、具有168小时趋势及图表回顾</w:t>
            </w:r>
            <w:r>
              <w:rPr>
                <w:rFonts w:hint="eastAsia" w:ascii="宋体" w:hAnsi="宋体" w:eastAsia="宋体" w:cs="宋体"/>
                <w:color w:val="000000" w:themeColor="text1"/>
                <w14:textFill>
                  <w14:solidFill>
                    <w14:schemeClr w14:val="tx1"/>
                  </w14:solidFill>
                </w14:textFill>
              </w:rPr>
              <w:t>；</w:t>
            </w:r>
          </w:p>
          <w:p>
            <w:pPr>
              <w:pStyle w:val="3"/>
              <w:spacing w:after="0" w:line="360" w:lineRule="auto"/>
              <w:ind w:firstLine="210" w:firstLineChars="100"/>
              <w:rPr>
                <w:rFonts w:ascii="宋体" w:hAnsi="宋体" w:eastAsia="宋体" w:cs="宋体"/>
              </w:rPr>
            </w:pPr>
            <w:r>
              <w:rPr>
                <w:rFonts w:ascii="宋体" w:hAnsi="宋体" w:eastAsia="宋体" w:cs="宋体"/>
              </w:rPr>
              <w:t>4</w:t>
            </w:r>
            <w:r>
              <w:rPr>
                <w:rFonts w:hint="eastAsia" w:ascii="宋体" w:hAnsi="宋体" w:eastAsia="宋体" w:cs="宋体"/>
              </w:rPr>
              <w:t>、具有屏幕快照功能，支持手动创建或报警自动触发，可存储至少200幅快照；</w:t>
            </w:r>
          </w:p>
          <w:p>
            <w:pPr>
              <w:pStyle w:val="3"/>
              <w:spacing w:after="0" w:line="360" w:lineRule="auto"/>
              <w:ind w:firstLine="210" w:firstLineChars="100"/>
              <w:rPr>
                <w:rFonts w:ascii="宋体" w:hAnsi="宋体" w:eastAsia="宋体" w:cs="宋体"/>
              </w:rPr>
            </w:pPr>
            <w:r>
              <w:rPr>
                <w:rFonts w:ascii="宋体" w:hAnsi="宋体" w:eastAsia="宋体" w:cs="宋体"/>
              </w:rPr>
              <w:t>5</w:t>
            </w:r>
            <w:r>
              <w:rPr>
                <w:rFonts w:hint="eastAsia" w:ascii="宋体" w:hAnsi="宋体" w:eastAsia="宋体" w:cs="宋体"/>
              </w:rPr>
              <w:t>、主机经过CNAS认证实验室75cm六面跌落测试，提供报告证明；</w:t>
            </w:r>
            <w:r>
              <w:rPr>
                <w:rFonts w:ascii="宋体" w:hAnsi="宋体" w:eastAsia="宋体" w:cs="宋体"/>
              </w:rPr>
              <w:t xml:space="preserve"> </w:t>
            </w:r>
          </w:p>
          <w:p>
            <w:pPr>
              <w:pStyle w:val="3"/>
              <w:spacing w:after="0" w:line="360" w:lineRule="auto"/>
              <w:ind w:firstLine="210" w:firstLineChars="100"/>
              <w:rPr>
                <w:rFonts w:hint="eastAsia" w:ascii="宋体" w:hAnsi="宋体" w:eastAsia="宋体" w:cs="宋体"/>
              </w:rPr>
            </w:pPr>
            <w:r>
              <w:rPr>
                <w:rFonts w:ascii="宋体" w:hAnsi="宋体" w:eastAsia="宋体" w:cs="宋体"/>
              </w:rPr>
              <w:t>6</w:t>
            </w:r>
            <w:r>
              <w:rPr>
                <w:rFonts w:hint="eastAsia" w:ascii="宋体" w:hAnsi="宋体" w:eastAsia="宋体" w:cs="宋体"/>
              </w:rPr>
              <w:t>、双体温可同时监测；</w:t>
            </w:r>
          </w:p>
          <w:p>
            <w:pPr>
              <w:pStyle w:val="3"/>
              <w:spacing w:after="0" w:line="360" w:lineRule="auto"/>
              <w:ind w:firstLine="210" w:firstLineChars="100"/>
              <w:rPr>
                <w:rFonts w:hint="eastAsia" w:ascii="宋体" w:hAnsi="宋体" w:eastAsia="宋体" w:cs="宋体"/>
                <w:bCs/>
                <w:color w:val="000000"/>
                <w:lang w:eastAsia="zh-CN"/>
              </w:rPr>
            </w:pPr>
            <w:r>
              <w:rPr>
                <w:rFonts w:hint="eastAsia" w:ascii="宋体" w:hAnsi="宋体" w:eastAsia="宋体" w:cs="宋体"/>
                <w:lang w:val="en-US" w:eastAsia="zh-CN"/>
              </w:rPr>
              <w:t>7</w:t>
            </w:r>
            <w:r>
              <w:rPr>
                <w:rFonts w:hint="eastAsia" w:ascii="宋体" w:hAnsi="宋体" w:eastAsia="宋体" w:cs="宋体"/>
              </w:rPr>
              <w:t>、无创血压监测采用双管路双脉冲步进式放气振荡法</w:t>
            </w:r>
            <w:r>
              <w:rPr>
                <w:rFonts w:hint="eastAsia" w:ascii="宋体" w:hAnsi="宋体" w:eastAsia="宋体" w:cs="宋体"/>
                <w:lang w:eastAsia="zh-CN"/>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射频消融仪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1、用于治疗快速性心律失常；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eastAsia="zh-CN"/>
              </w:rPr>
              <w:t>、</w:t>
            </w:r>
            <w:r>
              <w:rPr>
                <w:rFonts w:hint="eastAsia" w:ascii="宋体" w:hAnsi="宋体" w:eastAsia="宋体" w:cs="宋体"/>
                <w:bCs/>
                <w:sz w:val="24"/>
              </w:rPr>
              <w:t>射频仪主机：1台；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3、心内ECG线：1套；</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4、脚踏开关：1付；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5、功率输出范围：0～75W，可以1W的步进量进行调整；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6、实时检测显示阻抗：在手术全过程中，当仪器连接上消融电极后，仪器将对人体组织的阻抗进行检测；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7、阻抗保护设置范围可调：低阻保护设置范围20Ω～80Ω，高阻保护设置100Ω～300 Ω（保障术中完全)；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bCs/>
                <w:sz w:val="24"/>
              </w:rPr>
              <w:t>8、兼容性：兼容非温控（功率）导管、单热敏电阻温控导管、双热敏电阻温控导管、单热电偶温控导管、双热电偶温控导管等。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多道生理记录仪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1用于描记人体心脏活动时人体体表心电图、心腔内的心电波形、测量心腔和血管内压力、发放刺激；</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 xml:space="preserve">2、安全标准：Ⅰ类CF型，整机具备除颤防护功能，悬浮隔离输入；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3、控制主机：硬件配置双核CPU、内存8G、硬盘2T，具备双硬盘双系统功能；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4、总通道数32个通道（体表放大器12道、心内放大器双极16道、ABL 2道、有创血压2道）；</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5、内置式程控刺激仪功能：可做S1～S5程控刺激，S1S1刺激过程中增减S1的间期，RS2感知程控刺激及起搏，任意心内通道发放起搏和刺激。</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rPr>
            </w:pPr>
            <w:r>
              <w:rPr>
                <w:rFonts w:hint="eastAsia" w:ascii="宋体" w:hAnsi="宋体" w:eastAsia="宋体" w:cs="宋体"/>
                <w:bCs/>
                <w:sz w:val="24"/>
              </w:rPr>
              <w:t>6、体表、心内固定增益多档可调：设置范围1 mm/mV 、2mm/mV、5 mm/mV、10 mm/mV 、20 mm/mV、40 mm/mV、50 mm/mV、100 mm/mV、200 mm/mV、400mm/mV；</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bCs/>
                <w:sz w:val="24"/>
              </w:rPr>
              <w:t xml:space="preserve"> 7、术中监测有创血压压力，在曲线处实时显示连续数字变化过程（提供证明图片）；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olor w:val="auto"/>
              </w:rPr>
              <w:t>便携式彩超</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、高分辨率液晶显示器≥15英寸，扫描方式：逐行扫描，高分辨率；</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一键实时扫查优化技术：扫查前按下面板上该功能键，B模式扫查过程中可以实时动态优化图像的灰度、对比度和一致性等参数；频谱模式扫查中可实时动态优化基线，速度标尺等参数；切换扫查部位无需重复按键；</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、产科自动测量软件：在进行胎儿常见5个参数指标（BPD/HC/AC/FL/HL等）测量时，系统可以自动识别、测量，并计算出结果；</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、内置快捷操作指导模块：通过文字、图片、视频等形式指导用户快速掌握机器操作，可随时调阅；</w:t>
            </w:r>
            <w:r>
              <w:rPr>
                <w:rFonts w:ascii="宋体" w:hAnsi="宋体" w:eastAsia="宋体" w:cs="宋体"/>
                <w:color w:val="000000" w:themeColor="text1"/>
                <w14:textFill>
                  <w14:solidFill>
                    <w14:schemeClr w14:val="tx1"/>
                  </w14:solidFill>
                </w14:textFill>
              </w:rPr>
              <w:t xml:space="preserve"> </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、系统内置操作切面实时指导工具：可在屏幕上分屏显示各脏器标准扫查切面超声图与扫查手法图片、flash动画图并配以文字说明，可实时指导操作者找到标准切面并进行正确测量；</w:t>
            </w:r>
            <w:r>
              <w:rPr>
                <w:rFonts w:ascii="宋体" w:hAnsi="宋体" w:eastAsia="宋体" w:cs="宋体"/>
                <w:color w:val="000000" w:themeColor="text1"/>
                <w14:textFill>
                  <w14:solidFill>
                    <w14:schemeClr w14:val="tx1"/>
                  </w14:solidFill>
                </w14:textFill>
              </w:rPr>
              <w:t xml:space="preserve"> </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、穿刺针增强显影技术：即使在彩色和能量多普勒的条件下，也可以精确显示针，解剖结构和组织运动，可以单独调整针增益和角度，具有穿刺引导延长线两档可调。可用于线阵和凸阵探头；</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、操作面板上的自定义按键，其功能可同时在屏幕上显示，显示功能个数≥4个；</w:t>
            </w:r>
            <w:r>
              <w:rPr>
                <w:rFonts w:ascii="宋体" w:hAnsi="宋体" w:eastAsia="宋体" w:cs="宋体"/>
                <w:color w:val="000000" w:themeColor="text1"/>
                <w14:textFill>
                  <w14:solidFill>
                    <w14:schemeClr w14:val="tx1"/>
                  </w14:solidFill>
                </w14:textFill>
              </w:rPr>
              <w:t xml:space="preserve"> </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、相控阵探头扫描角度≥120°；</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9、多普勒取样容积距离体表的深度可在屏幕上实时显示；</w:t>
            </w:r>
          </w:p>
          <w:p>
            <w:pPr>
              <w:spacing w:line="360" w:lineRule="auto"/>
              <w:ind w:firstLine="210" w:firstLineChars="100"/>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、频谱多普勒自动包络测量和计算，可自动测量和计算≥12个参数。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高压注射器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210" w:firstLineChars="1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1、150ml针筒一次性针筒，注射速率：0.1～50ml/sec，压力限制：100～1200 psi</w:t>
            </w:r>
            <w:r>
              <w:rPr>
                <w:rFonts w:hint="eastAsia" w:ascii="宋体" w:hAnsi="宋体" w:eastAsia="宋体" w:cs="宋体"/>
                <w:color w:val="000000" w:themeColor="text1"/>
                <w14:textFill>
                  <w14:solidFill>
                    <w14:schemeClr w14:val="tx1"/>
                  </w14:solidFill>
                </w14:textFill>
              </w:rPr>
              <w:t>；</w:t>
            </w:r>
          </w:p>
          <w:p>
            <w:pPr>
              <w:spacing w:line="360" w:lineRule="auto"/>
              <w:ind w:firstLine="210" w:firstLineChars="1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2、注射或扫描延迟：0～3600sec</w:t>
            </w:r>
            <w:r>
              <w:rPr>
                <w:rFonts w:hint="eastAsia" w:ascii="宋体" w:hAnsi="宋体" w:eastAsia="宋体" w:cs="宋体"/>
                <w:color w:val="000000" w:themeColor="text1"/>
                <w14:textFill>
                  <w14:solidFill>
                    <w14:schemeClr w14:val="tx1"/>
                  </w14:solidFill>
                </w14:textFill>
              </w:rPr>
              <w:t>；</w:t>
            </w:r>
          </w:p>
          <w:p>
            <w:pPr>
              <w:spacing w:line="360" w:lineRule="auto"/>
              <w:ind w:firstLine="210" w:firstLineChars="1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3、高速注射压力缓冲上升时间：0.1、0.2、0.3、0.4、0.5～1.0 sec.可任意设置</w:t>
            </w:r>
            <w:r>
              <w:rPr>
                <w:rFonts w:hint="eastAsia" w:ascii="宋体" w:hAnsi="宋体" w:eastAsia="宋体" w:cs="宋体"/>
                <w:color w:val="000000" w:themeColor="text1"/>
                <w14:textFill>
                  <w14:solidFill>
                    <w14:schemeClr w14:val="tx1"/>
                  </w14:solidFill>
                </w14:textFill>
              </w:rPr>
              <w:t>；</w:t>
            </w:r>
          </w:p>
          <w:p>
            <w:pPr>
              <w:spacing w:line="360" w:lineRule="auto"/>
              <w:ind w:firstLine="210" w:firstLineChars="1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4、自动吸药排空气：可设置速率和剂量，可自动吸药后自动排空气，无需手动完成</w:t>
            </w:r>
            <w:r>
              <w:rPr>
                <w:rFonts w:hint="eastAsia" w:ascii="宋体" w:hAnsi="宋体" w:eastAsia="宋体" w:cs="宋体"/>
                <w:color w:val="000000" w:themeColor="text1"/>
                <w14:textFill>
                  <w14:solidFill>
                    <w14:schemeClr w14:val="tx1"/>
                  </w14:solidFill>
                </w14:textFill>
              </w:rPr>
              <w:t>；</w:t>
            </w:r>
          </w:p>
          <w:p>
            <w:pPr>
              <w:spacing w:line="360" w:lineRule="auto"/>
              <w:ind w:firstLine="210" w:firstLineChars="1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5、紧急按键：按推注臂任意按键 或 点击触摸屏任意点停止注射</w:t>
            </w:r>
            <w:r>
              <w:rPr>
                <w:rFonts w:hint="eastAsia" w:ascii="宋体" w:hAnsi="宋体" w:eastAsia="宋体" w:cs="宋体"/>
                <w:color w:val="000000" w:themeColor="text1"/>
                <w14:textFill>
                  <w14:solidFill>
                    <w14:schemeClr w14:val="tx1"/>
                  </w14:solidFill>
                </w14:textFill>
              </w:rPr>
              <w:t>；</w:t>
            </w:r>
          </w:p>
          <w:p>
            <w:pPr>
              <w:spacing w:line="360" w:lineRule="auto"/>
              <w:ind w:firstLine="210" w:firstLineChars="10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6、联机功能：推注控制或曝光控制方式。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麻醉机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1694"/>
              </w:tabs>
              <w:adjustRightInd w:val="0"/>
              <w:spacing w:line="360" w:lineRule="auto"/>
              <w:ind w:firstLine="21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1、气动电控呼吸机；</w:t>
            </w:r>
          </w:p>
          <w:p>
            <w:pPr>
              <w:tabs>
                <w:tab w:val="left" w:pos="1694"/>
              </w:tabs>
              <w:adjustRightInd w:val="0"/>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、标配双挥发罐位，标配一个七氟醚挥发罐，并带有互锁装置，防止吸入麻药中毒；</w:t>
            </w:r>
          </w:p>
          <w:p>
            <w:pPr>
              <w:adjustRightInd w:val="0"/>
              <w:spacing w:line="360" w:lineRule="auto"/>
              <w:ind w:firstLine="210" w:firstLineChars="100"/>
              <w:rPr>
                <w:rFonts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、标配Easy-fil™快速加药器式；</w:t>
            </w:r>
          </w:p>
          <w:p>
            <w:pPr>
              <w:spacing w:line="360" w:lineRule="auto"/>
              <w:ind w:firstLine="210" w:firstLineChars="10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、标配回路冷凝装置，无需耗能，纯物理方法解决回路积水问题；</w:t>
            </w:r>
          </w:p>
          <w:p>
            <w:pPr>
              <w:adjustRightInd w:val="0"/>
              <w:spacing w:line="360" w:lineRule="auto"/>
              <w:ind w:firstLine="210" w:firstLineChars="100"/>
              <w:rPr>
                <w:rFonts w:hint="eastAsia" w:ascii="宋体" w:hAnsi="宋体" w:eastAsia="宋体" w:cs="宋体"/>
                <w:color w:val="000000" w:themeColor="text1"/>
                <w:lang w:eastAsia="zh-CN"/>
                <w14:textFill>
                  <w14:solidFill>
                    <w14:schemeClr w14:val="tx1"/>
                  </w14:solidFill>
                </w14:textFill>
              </w:rPr>
            </w:pPr>
            <w:r>
              <w:rPr>
                <w:rFonts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、配置回路呼吸环监测功能，可监测描记：压力容量环、流速容量环，与压力、流速波形同屏显示，更直观精准的监测患者呼吸指标</w:t>
            </w:r>
            <w:r>
              <w:rPr>
                <w:rFonts w:hint="eastAsia" w:ascii="宋体" w:hAnsi="宋体" w:eastAsia="宋体" w:cs="宋体"/>
                <w:color w:val="000000" w:themeColor="text1"/>
                <w:lang w:eastAsia="zh-CN"/>
                <w14:textFill>
                  <w14:solidFill>
                    <w14:schemeClr w14:val="tx1"/>
                  </w14:solidFill>
                </w14:textFill>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ind w:firstLine="21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临时起搏器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lang w:eastAsia="zh-CN"/>
              </w:rPr>
            </w:pPr>
            <w:r>
              <w:rPr>
                <w:rFonts w:hint="eastAsia" w:ascii="宋体" w:hAnsi="宋体" w:eastAsia="宋体" w:cs="宋体"/>
              </w:rPr>
              <w:t>1、工作方式：VVI  VOO  VOO×3</w:t>
            </w:r>
            <w:r>
              <w:rPr>
                <w:rFonts w:hint="eastAsia" w:ascii="宋体" w:hAnsi="宋体" w:eastAsia="宋体" w:cs="宋体"/>
                <w:lang w:eastAsia="zh-CN"/>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电性能参数:起搏频率：30～180ppm(VVI  VOO)</w:t>
            </w:r>
            <w:r>
              <w:rPr>
                <w:rFonts w:hint="eastAsia" w:ascii="宋体" w:hAnsi="宋体" w:eastAsia="宋体" w:cs="宋体"/>
                <w:lang w:eastAsia="zh-CN"/>
              </w:rPr>
              <w:t>，</w:t>
            </w:r>
            <w:r>
              <w:rPr>
                <w:rFonts w:hint="eastAsia" w:ascii="宋体" w:hAnsi="宋体" w:eastAsia="宋体" w:cs="宋体"/>
              </w:rPr>
              <w:t>超速频率：90～540（VOO×3）</w:t>
            </w:r>
            <w:r>
              <w:rPr>
                <w:rFonts w:hint="eastAsia" w:ascii="宋体" w:hAnsi="宋体" w:eastAsia="宋体" w:cs="宋体"/>
                <w:lang w:eastAsia="zh-CN"/>
              </w:rPr>
              <w:t>，</w:t>
            </w:r>
            <w:r>
              <w:rPr>
                <w:rFonts w:hint="eastAsia" w:ascii="宋体" w:hAnsi="宋体" w:eastAsia="宋体" w:cs="宋体"/>
              </w:rPr>
              <w:t>输出电压：0.1～10V</w:t>
            </w:r>
            <w:r>
              <w:rPr>
                <w:rFonts w:hint="eastAsia" w:ascii="宋体" w:hAnsi="宋体" w:eastAsia="宋体" w:cs="宋体"/>
                <w:lang w:eastAsia="zh-CN"/>
              </w:rPr>
              <w:t>，</w:t>
            </w:r>
            <w:r>
              <w:rPr>
                <w:rFonts w:hint="eastAsia" w:ascii="宋体" w:hAnsi="宋体" w:eastAsia="宋体" w:cs="宋体"/>
              </w:rPr>
              <w:t>脉冲宽度：0.2～2.5ms</w:t>
            </w:r>
            <w:r>
              <w:rPr>
                <w:rFonts w:hint="eastAsia" w:ascii="宋体" w:hAnsi="宋体" w:eastAsia="宋体" w:cs="宋体"/>
                <w:lang w:eastAsia="zh-CN"/>
              </w:rPr>
              <w:t>，</w:t>
            </w:r>
            <w:r>
              <w:rPr>
                <w:rFonts w:hint="eastAsia" w:ascii="宋体" w:hAnsi="宋体" w:eastAsia="宋体" w:cs="宋体"/>
              </w:rPr>
              <w:t>感知灵敏度：0.5～10mV</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t>不应期：250～500ms</w:t>
            </w:r>
            <w:r>
              <w:rPr>
                <w:rFonts w:hint="eastAsia" w:ascii="宋体" w:hAnsi="宋体" w:eastAsia="宋体" w:cs="宋体"/>
                <w:lang w:eastAsia="zh-CN"/>
              </w:rPr>
              <w:t>，</w:t>
            </w:r>
            <w:r>
              <w:rPr>
                <w:rFonts w:hint="eastAsia" w:ascii="宋体" w:hAnsi="宋体" w:eastAsia="宋体" w:cs="宋体"/>
              </w:rPr>
              <w:t>电池电压：9V（碱性电池）</w:t>
            </w:r>
            <w:r>
              <w:rPr>
                <w:rFonts w:hint="eastAsia" w:ascii="宋体" w:hAnsi="宋体" w:eastAsia="宋体" w:cs="宋体"/>
                <w:lang w:eastAsia="zh-CN"/>
              </w:rPr>
              <w:t>，</w:t>
            </w:r>
            <w:r>
              <w:rPr>
                <w:rFonts w:hint="eastAsia" w:ascii="宋体" w:hAnsi="宋体" w:eastAsia="宋体" w:cs="宋体"/>
              </w:rPr>
              <w:t>电极系统测试：阻抗测量范围：200～1900</w:t>
            </w:r>
            <w:r>
              <w:rPr>
                <w:rFonts w:hint="eastAsia" w:ascii="宋体" w:hAnsi="宋体" w:eastAsia="宋体" w:cs="宋体"/>
                <w:lang w:eastAsia="zh-CN"/>
              </w:rPr>
              <w:t>，</w:t>
            </w:r>
            <w:r>
              <w:rPr>
                <w:rFonts w:hint="eastAsia" w:ascii="宋体" w:hAnsi="宋体" w:eastAsia="宋体" w:cs="宋体"/>
              </w:rPr>
              <w:t>R波测量范围：0.1mV～20mV</w:t>
            </w:r>
            <w:r>
              <w:rPr>
                <w:rFonts w:hint="eastAsia" w:ascii="宋体" w:hAnsi="宋体" w:eastAsia="宋体" w:cs="宋体"/>
                <w:lang w:eastAsia="zh-CN"/>
              </w:rPr>
              <w:t>，</w:t>
            </w:r>
            <w:r>
              <w:rPr>
                <w:rFonts w:hint="eastAsia" w:ascii="宋体" w:hAnsi="宋体" w:eastAsia="宋体" w:cs="宋体"/>
              </w:rPr>
              <w:t>阈值测量范围：0.1V～10V</w:t>
            </w:r>
            <w:r>
              <w:rPr>
                <w:rFonts w:hint="eastAsia" w:ascii="宋体" w:hAnsi="宋体" w:eastAsia="宋体" w:cs="宋体"/>
                <w:lang w:eastAsia="zh-CN"/>
              </w:rPr>
              <w:t>，</w:t>
            </w:r>
            <w:r>
              <w:rPr>
                <w:rFonts w:hint="eastAsia" w:ascii="宋体" w:hAnsi="宋体" w:eastAsia="宋体" w:cs="宋体"/>
              </w:rPr>
              <w:t>190（带电池）g</w:t>
            </w:r>
            <w:r>
              <w:rPr>
                <w:rFonts w:hint="eastAsia" w:ascii="宋体" w:hAnsi="宋体" w:eastAsia="宋体" w:cs="宋体"/>
                <w:lang w:eastAsia="zh-CN"/>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物理参数：电极接口直径：Φ1.5～Φ2mm</w:t>
            </w:r>
            <w:r>
              <w:rPr>
                <w:rFonts w:hint="eastAsia" w:ascii="宋体" w:hAnsi="宋体" w:eastAsia="宋体" w:cs="宋体"/>
                <w:lang w:eastAsia="zh-CN"/>
              </w:rPr>
              <w:t>，</w:t>
            </w:r>
            <w:r>
              <w:rPr>
                <w:rFonts w:hint="eastAsia" w:ascii="宋体" w:hAnsi="宋体" w:eastAsia="宋体" w:cs="宋体"/>
              </w:rPr>
              <w:t>体积：130×68×31mm</w:t>
            </w:r>
            <w:r>
              <w:rPr>
                <w:rFonts w:hint="eastAsia" w:ascii="宋体" w:hAnsi="宋体" w:eastAsia="宋体" w:cs="宋体"/>
                <w:lang w:eastAsia="zh-CN"/>
              </w:rPr>
              <w:t>，</w:t>
            </w:r>
            <w:r>
              <w:rPr>
                <w:rFonts w:hint="eastAsia" w:ascii="宋体" w:hAnsi="宋体" w:eastAsia="宋体" w:cs="宋体"/>
              </w:rPr>
              <w:t>重量：200克</w:t>
            </w:r>
            <w:r>
              <w:rPr>
                <w:rFonts w:hint="eastAsia" w:ascii="宋体" w:hAnsi="宋体" w:eastAsia="宋体" w:cs="宋体"/>
                <w:lang w:eastAsia="zh-CN"/>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ind w:firstLine="210" w:firstLineChars="100"/>
              <w:rPr>
                <w:rFonts w:ascii="宋体" w:hAnsi="宋体" w:eastAsia="宋体" w:cs="宋体"/>
                <w:color w:val="auto"/>
              </w:rPr>
            </w:pPr>
            <w:r>
              <w:rPr>
                <w:rFonts w:hint="eastAsia" w:ascii="宋体" w:hAnsi="宋体" w:eastAsia="宋体" w:cs="宋体"/>
                <w:color w:val="auto"/>
              </w:rPr>
              <w:t>防护用品</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937"/>
              </w:tabs>
              <w:spacing w:line="360" w:lineRule="auto"/>
              <w:ind w:firstLine="210" w:firstLineChars="100"/>
              <w:rPr>
                <w:rFonts w:ascii="宋体" w:hAnsi="宋体" w:eastAsia="宋体" w:cs="宋体"/>
                <w:color w:val="auto"/>
              </w:rPr>
            </w:pPr>
            <w:r>
              <w:rPr>
                <w:rFonts w:ascii="宋体" w:hAnsi="宋体" w:eastAsia="宋体" w:cs="宋体"/>
                <w:color w:val="auto"/>
              </w:rPr>
              <w:t>8</w:t>
            </w:r>
            <w:r>
              <w:rPr>
                <w:rFonts w:hint="eastAsia" w:ascii="宋体" w:hAnsi="宋体" w:eastAsia="宋体" w:cs="宋体"/>
                <w:color w:val="auto"/>
                <w:lang w:val="en-US" w:eastAsia="zh-Hans"/>
              </w:rPr>
              <w:t>套铅衣</w:t>
            </w:r>
            <w:r>
              <w:rPr>
                <w:rFonts w:hint="default" w:ascii="宋体" w:hAnsi="宋体" w:eastAsia="宋体" w:cs="宋体"/>
                <w:color w:val="auto"/>
                <w:lang w:eastAsia="zh-Hans"/>
              </w:rPr>
              <w:t>，</w:t>
            </w:r>
            <w:r>
              <w:rPr>
                <w:rFonts w:hint="eastAsia" w:ascii="宋体" w:hAnsi="宋体" w:eastAsia="宋体" w:cs="宋体"/>
                <w:color w:val="auto"/>
                <w:lang w:val="en-US" w:eastAsia="zh-Hans"/>
              </w:rPr>
              <w:t>铅眼镜</w:t>
            </w:r>
            <w:r>
              <w:rPr>
                <w:rFonts w:hint="default" w:ascii="宋体" w:hAnsi="宋体" w:eastAsia="宋体" w:cs="宋体"/>
                <w:color w:val="auto"/>
                <w:lang w:eastAsia="zh-Hans"/>
              </w:rPr>
              <w:t>，</w:t>
            </w:r>
            <w:r>
              <w:rPr>
                <w:rFonts w:hint="eastAsia" w:ascii="宋体" w:hAnsi="宋体" w:eastAsia="宋体" w:cs="宋体"/>
                <w:color w:val="auto"/>
                <w:lang w:val="en-US" w:eastAsia="zh-Hans"/>
              </w:rPr>
              <w:t>符合防护标准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pacing w:line="360" w:lineRule="auto"/>
              <w:ind w:firstLine="21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除颤仪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具备同步、异步手动除颤功能</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标配6导联心电监护功能</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最大除颤能量360J</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除颤采用双相波技术，电流控制除颤技术（CCD）</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手动除颤分为同步和非同步两种方式，能量分14档以上</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tabs>
                <w:tab w:val="left" w:pos="937"/>
              </w:tabs>
              <w:kinsoku/>
              <w:wordWrap/>
              <w:overflowPunct/>
              <w:topLinePunct w:val="0"/>
              <w:autoSpaceDE/>
              <w:autoSpaceDN/>
              <w:bidi w:val="0"/>
              <w:adjustRightInd/>
              <w:snapToGrid/>
              <w:spacing w:line="360" w:lineRule="auto"/>
              <w:ind w:firstLine="210" w:firstLineChars="1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除颤充电迅速，充电至200J≤6s。</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14:textFill>
                  <w14:solidFill>
                    <w14:schemeClr w14:val="tx1"/>
                  </w14:solidFill>
                </w14:textFill>
              </w:rPr>
            </w:pPr>
          </w:p>
        </w:tc>
      </w:tr>
    </w:tbl>
    <w:p>
      <w:pPr>
        <w:widowControl/>
        <w:adjustRightInd w:val="0"/>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说明：</w:t>
      </w:r>
      <w:r>
        <w:rPr>
          <w:rFonts w:hint="eastAsia" w:ascii="宋体" w:hAnsi="宋体" w:eastAsia="宋体" w:cs="宋体"/>
          <w:b/>
          <w:bCs/>
          <w:color w:val="auto"/>
          <w:kern w:val="0"/>
          <w:sz w:val="24"/>
          <w:szCs w:val="24"/>
          <w:lang w:eastAsia="zh-CN"/>
        </w:rPr>
        <w:t>“</w:t>
      </w:r>
      <w:r>
        <w:rPr>
          <w:rFonts w:hint="eastAsia" w:ascii="宋体" w:hAnsi="宋体" w:eastAsia="宋体" w:cs="宋体"/>
          <w:color w:val="auto"/>
          <w:sz w:val="21"/>
          <w:szCs w:val="21"/>
        </w:rPr>
        <w:t>★</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为</w:t>
      </w:r>
      <w:r>
        <w:rPr>
          <w:rFonts w:hint="eastAsia" w:ascii="宋体" w:hAnsi="宋体" w:eastAsia="宋体" w:cs="宋体"/>
          <w:b/>
          <w:bCs/>
          <w:color w:val="auto"/>
          <w:kern w:val="0"/>
          <w:sz w:val="24"/>
          <w:szCs w:val="24"/>
          <w:lang w:eastAsia="zh-CN"/>
        </w:rPr>
        <w:t>实质性参数，不满足视为无效投标，“</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为</w:t>
      </w:r>
      <w:r>
        <w:rPr>
          <w:rFonts w:hint="eastAsia" w:ascii="宋体" w:hAnsi="宋体" w:eastAsia="宋体" w:cs="宋体"/>
          <w:b/>
          <w:bCs/>
          <w:color w:val="auto"/>
          <w:kern w:val="0"/>
          <w:sz w:val="24"/>
          <w:szCs w:val="24"/>
          <w:lang w:eastAsia="zh-CN"/>
        </w:rPr>
        <w:t>重要参数，不满足作扣分处理</w:t>
      </w:r>
      <w:r>
        <w:rPr>
          <w:rFonts w:hint="eastAsia" w:ascii="宋体" w:hAnsi="宋体" w:eastAsia="宋体" w:cs="宋体"/>
          <w:b/>
          <w:bCs/>
          <w:color w:val="auto"/>
          <w:kern w:val="0"/>
          <w:sz w:val="24"/>
          <w:szCs w:val="24"/>
        </w:rPr>
        <w:t>。</w:t>
      </w:r>
    </w:p>
    <w:p>
      <w:pPr>
        <w:rPr>
          <w:rFonts w:hint="eastAsia" w:ascii="微软雅黑" w:hAnsi="微软雅黑" w:eastAsia="微软雅黑" w:cs="微软雅黑"/>
          <w:b/>
          <w:bCs/>
          <w:i w:val="0"/>
          <w:iCs w:val="0"/>
          <w:caps w:val="0"/>
          <w:color w:val="161616"/>
          <w:spacing w:val="0"/>
          <w:kern w:val="0"/>
          <w:sz w:val="33"/>
          <w:szCs w:val="33"/>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ZDJiN2E2MzQ0NjliYTkxZGIxY2VkNjhiMmYzYTgifQ=="/>
  </w:docVars>
  <w:rsids>
    <w:rsidRoot w:val="51F61897"/>
    <w:rsid w:val="0B4C226D"/>
    <w:rsid w:val="118228EE"/>
    <w:rsid w:val="178341AC"/>
    <w:rsid w:val="2483022C"/>
    <w:rsid w:val="41131796"/>
    <w:rsid w:val="49EC3FFA"/>
    <w:rsid w:val="51F61897"/>
    <w:rsid w:val="5ADC3213"/>
    <w:rsid w:val="6DD7161B"/>
    <w:rsid w:val="7B37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8"/>
    <w:basedOn w:val="1"/>
    <w:next w:val="1"/>
    <w:unhideWhenUsed/>
    <w:qFormat/>
    <w:uiPriority w:val="99"/>
    <w:pPr>
      <w:spacing w:line="276" w:lineRule="auto"/>
      <w:jc w:val="left"/>
    </w:pPr>
    <w:rPr>
      <w:rFonts w:ascii="宋体" w:hAnsi="宋体"/>
      <w:color w:val="FF0000"/>
      <w:szCs w:val="21"/>
    </w:rPr>
  </w:style>
  <w:style w:type="paragraph" w:styleId="3">
    <w:name w:val="Body Text"/>
    <w:basedOn w:val="1"/>
    <w:next w:val="4"/>
    <w:qFormat/>
    <w:uiPriority w:val="0"/>
    <w:pPr>
      <w:spacing w:after="120"/>
    </w:pPr>
  </w:style>
  <w:style w:type="paragraph" w:styleId="4">
    <w:name w:val="Body Text First Indent"/>
    <w:basedOn w:val="3"/>
    <w:qFormat/>
    <w:uiPriority w:val="0"/>
    <w:pPr>
      <w:tabs>
        <w:tab w:val="left" w:pos="567"/>
      </w:tabs>
      <w:ind w:firstLine="420" w:firstLineChars="1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样式 首行缩进:  2 字符"/>
    <w:basedOn w:val="1"/>
    <w:qFormat/>
    <w:uiPriority w:val="0"/>
    <w:pPr>
      <w:ind w:firstLine="560"/>
    </w:pPr>
    <w:rPr>
      <w:rFonts w:eastAsia="仿宋_GB2312"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4722</Words>
  <Characters>5673</Characters>
  <Lines>0</Lines>
  <Paragraphs>0</Paragraphs>
  <TotalTime>4</TotalTime>
  <ScaleCrop>false</ScaleCrop>
  <LinksUpToDate>false</LinksUpToDate>
  <CharactersWithSpaces>5790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2022-06-21T02:02:00Z</dcterms:created>
  <dc:creator>信仰</dc:creator>
  <cp:lastModifiedBy>Administrator</cp:lastModifiedBy>
  <dcterms:modified xsi:type="dcterms:W3CDTF">2022-06-21T02:44:51Z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B0654E5654C347C5B5B313CDC261E271</vt:lpwstr>
  </property>
</Properties>
</file>